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DBA0" w14:textId="77777777" w:rsidR="00635E7E" w:rsidRDefault="00020D94" w:rsidP="00635E7E">
      <w:pPr>
        <w:spacing w:after="0" w:line="240" w:lineRule="auto"/>
        <w:jc w:val="both"/>
        <w:rPr>
          <w:rFonts w:cstheme="minorHAnsi"/>
          <w:b/>
          <w:sz w:val="36"/>
          <w:szCs w:val="36"/>
          <w:lang w:val="nl-BE"/>
        </w:rPr>
      </w:pPr>
      <w:r w:rsidRPr="00635E7E">
        <w:rPr>
          <w:rFonts w:cstheme="minorHAnsi"/>
          <w:b/>
          <w:sz w:val="36"/>
          <w:szCs w:val="36"/>
          <w:lang w:val="nl-BE"/>
        </w:rPr>
        <w:t>Het goddelijke en het menselijke</w:t>
      </w:r>
    </w:p>
    <w:p w14:paraId="6174112F" w14:textId="7A67CB8D" w:rsidR="00020D94" w:rsidRPr="00635E7E" w:rsidRDefault="00020D94" w:rsidP="00635E7E">
      <w:pPr>
        <w:spacing w:after="120" w:line="276" w:lineRule="auto"/>
        <w:jc w:val="both"/>
        <w:rPr>
          <w:rFonts w:cstheme="minorHAnsi"/>
          <w:b/>
          <w:sz w:val="36"/>
          <w:szCs w:val="36"/>
          <w:lang w:val="nl-BE"/>
        </w:rPr>
      </w:pPr>
      <w:r w:rsidRPr="00635E7E">
        <w:rPr>
          <w:rFonts w:cstheme="minorHAnsi"/>
          <w:b/>
          <w:sz w:val="36"/>
          <w:szCs w:val="36"/>
          <w:lang w:val="nl-BE"/>
        </w:rPr>
        <w:t>in de spiritualiteit van Sint Franciscus van Sales</w:t>
      </w:r>
    </w:p>
    <w:p w14:paraId="3CC41D3A" w14:textId="77777777" w:rsidR="0063478F" w:rsidRPr="00635E7E" w:rsidRDefault="0063478F" w:rsidP="00635E7E">
      <w:pPr>
        <w:spacing w:after="120" w:line="276" w:lineRule="auto"/>
        <w:jc w:val="both"/>
        <w:rPr>
          <w:rFonts w:cstheme="minorHAnsi"/>
          <w:b/>
          <w:i/>
          <w:sz w:val="24"/>
          <w:szCs w:val="24"/>
          <w:lang w:val="nl-BE"/>
        </w:rPr>
      </w:pPr>
      <w:r w:rsidRPr="00635E7E">
        <w:rPr>
          <w:rFonts w:cstheme="minorHAnsi"/>
          <w:b/>
          <w:i/>
          <w:sz w:val="24"/>
          <w:szCs w:val="24"/>
          <w:lang w:val="nl-BE"/>
        </w:rPr>
        <w:t>De lont en de was vormen samen de kaars</w:t>
      </w:r>
    </w:p>
    <w:p w14:paraId="1EDEA122" w14:textId="77777777" w:rsidR="00CB3B3F" w:rsidRPr="00635E7E" w:rsidRDefault="00CB3B3F" w:rsidP="00CB3B3F">
      <w:pPr>
        <w:spacing w:after="120" w:line="276" w:lineRule="auto"/>
        <w:ind w:firstLine="567"/>
        <w:jc w:val="right"/>
        <w:rPr>
          <w:rFonts w:cstheme="minorHAnsi"/>
          <w:b/>
          <w:bCs/>
          <w:i/>
          <w:iCs/>
          <w:sz w:val="24"/>
          <w:szCs w:val="24"/>
          <w:lang w:val="nl-BE"/>
        </w:rPr>
      </w:pPr>
      <w:r>
        <w:rPr>
          <w:rFonts w:cstheme="minorHAnsi"/>
          <w:b/>
          <w:bCs/>
          <w:i/>
          <w:iCs/>
          <w:sz w:val="24"/>
          <w:szCs w:val="24"/>
          <w:lang w:val="nl-BE"/>
        </w:rPr>
        <w:t xml:space="preserve">Bijdrage 2 over Franciscus van Sales, door </w:t>
      </w:r>
      <w:r w:rsidRPr="00AF719E">
        <w:rPr>
          <w:rFonts w:cstheme="minorHAnsi"/>
          <w:b/>
          <w:bCs/>
          <w:i/>
          <w:iCs/>
          <w:sz w:val="28"/>
          <w:szCs w:val="28"/>
          <w:lang w:val="nl-BE"/>
        </w:rPr>
        <w:t>Wim Collin</w:t>
      </w:r>
    </w:p>
    <w:p w14:paraId="481ED517" w14:textId="77777777" w:rsidR="0063478F" w:rsidRPr="00635E7E" w:rsidRDefault="0063478F" w:rsidP="00635E7E">
      <w:pPr>
        <w:spacing w:after="120" w:line="276" w:lineRule="auto"/>
        <w:ind w:firstLine="567"/>
        <w:jc w:val="both"/>
        <w:rPr>
          <w:rFonts w:cstheme="minorHAnsi"/>
          <w:sz w:val="24"/>
          <w:szCs w:val="24"/>
          <w:lang w:val="nl-BE"/>
        </w:rPr>
      </w:pPr>
    </w:p>
    <w:p w14:paraId="61E1B3C9" w14:textId="640AB462" w:rsidR="0063478F" w:rsidRPr="00635E7E" w:rsidRDefault="0063478F"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Zondag 29 januari 1967 zei de heilige Paulus VI </w:t>
      </w:r>
      <w:r w:rsidR="00B573CF" w:rsidRPr="00635E7E">
        <w:rPr>
          <w:rFonts w:cstheme="minorHAnsi"/>
          <w:sz w:val="24"/>
          <w:szCs w:val="24"/>
          <w:lang w:val="nl-BE"/>
        </w:rPr>
        <w:t>tijdens</w:t>
      </w:r>
      <w:r w:rsidRPr="00635E7E">
        <w:rPr>
          <w:rFonts w:cstheme="minorHAnsi"/>
          <w:sz w:val="24"/>
          <w:szCs w:val="24"/>
          <w:lang w:val="nl-BE"/>
        </w:rPr>
        <w:t xml:space="preserve"> het Angelus: </w:t>
      </w:r>
      <w:r w:rsidR="00B573CF" w:rsidRPr="00635E7E">
        <w:rPr>
          <w:rFonts w:cstheme="minorHAnsi"/>
          <w:sz w:val="24"/>
          <w:szCs w:val="24"/>
          <w:lang w:val="nl-BE"/>
        </w:rPr>
        <w:t>“</w:t>
      </w:r>
      <w:r w:rsidRPr="00635E7E">
        <w:rPr>
          <w:rFonts w:cstheme="minorHAnsi"/>
          <w:sz w:val="24"/>
          <w:szCs w:val="24"/>
          <w:lang w:val="nl-BE"/>
        </w:rPr>
        <w:t>We willen niet vergeten dat het vandaag het feest is - hoewel de zondagse liturgie het niet vermeldt - van S</w:t>
      </w:r>
      <w:r w:rsidR="00B573CF" w:rsidRPr="00635E7E">
        <w:rPr>
          <w:rFonts w:cstheme="minorHAnsi"/>
          <w:sz w:val="24"/>
          <w:szCs w:val="24"/>
          <w:lang w:val="nl-BE"/>
        </w:rPr>
        <w:t>int</w:t>
      </w:r>
      <w:r w:rsidRPr="00635E7E">
        <w:rPr>
          <w:rFonts w:cstheme="minorHAnsi"/>
          <w:sz w:val="24"/>
          <w:szCs w:val="24"/>
          <w:lang w:val="nl-BE"/>
        </w:rPr>
        <w:t xml:space="preserve"> Franciscus van Sales, wiens vierde eeuwfeest van zijn geboorte we </w:t>
      </w:r>
      <w:r w:rsidR="00B573CF" w:rsidRPr="00635E7E">
        <w:rPr>
          <w:rFonts w:cstheme="minorHAnsi"/>
          <w:sz w:val="24"/>
          <w:szCs w:val="24"/>
          <w:lang w:val="nl-BE"/>
        </w:rPr>
        <w:t>vieren”</w:t>
      </w:r>
      <w:r w:rsidR="00020D94" w:rsidRPr="00635E7E">
        <w:rPr>
          <w:rStyle w:val="Voetnootmarkering"/>
          <w:rFonts w:cstheme="minorHAnsi"/>
          <w:sz w:val="24"/>
          <w:szCs w:val="24"/>
        </w:rPr>
        <w:footnoteReference w:id="1"/>
      </w:r>
      <w:r w:rsidRPr="00635E7E">
        <w:rPr>
          <w:rFonts w:cstheme="minorHAnsi"/>
          <w:sz w:val="24"/>
          <w:szCs w:val="24"/>
          <w:lang w:val="nl-BE"/>
        </w:rPr>
        <w:t xml:space="preserve">. Bij die gelegenheid had de Heilige Vader de avond ervoor een apostolische brief gepubliceerd, getiteld </w:t>
      </w:r>
      <w:r w:rsidRPr="00635E7E">
        <w:rPr>
          <w:rFonts w:cstheme="minorHAnsi"/>
          <w:i/>
          <w:sz w:val="24"/>
          <w:szCs w:val="24"/>
          <w:lang w:val="nl-BE"/>
        </w:rPr>
        <w:t>Sabaudiae Gemma</w:t>
      </w:r>
      <w:r w:rsidRPr="00635E7E">
        <w:rPr>
          <w:rFonts w:cstheme="minorHAnsi"/>
          <w:sz w:val="24"/>
          <w:szCs w:val="24"/>
          <w:lang w:val="nl-BE"/>
        </w:rPr>
        <w:t xml:space="preserve">, de edelsteen, de kostbare </w:t>
      </w:r>
      <w:r w:rsidR="00B573CF" w:rsidRPr="00635E7E">
        <w:rPr>
          <w:rFonts w:cstheme="minorHAnsi"/>
          <w:sz w:val="24"/>
          <w:szCs w:val="24"/>
          <w:lang w:val="nl-BE"/>
        </w:rPr>
        <w:t>parel</w:t>
      </w:r>
      <w:r w:rsidRPr="00635E7E">
        <w:rPr>
          <w:rFonts w:cstheme="minorHAnsi"/>
          <w:sz w:val="24"/>
          <w:szCs w:val="24"/>
          <w:lang w:val="nl-BE"/>
        </w:rPr>
        <w:t xml:space="preserve"> van </w:t>
      </w:r>
      <w:r w:rsidR="00B573CF" w:rsidRPr="00635E7E">
        <w:rPr>
          <w:rFonts w:cstheme="minorHAnsi"/>
          <w:sz w:val="24"/>
          <w:szCs w:val="24"/>
          <w:lang w:val="nl-BE"/>
        </w:rPr>
        <w:t>Savoie</w:t>
      </w:r>
      <w:r w:rsidRPr="00635E7E">
        <w:rPr>
          <w:rFonts w:cstheme="minorHAnsi"/>
          <w:sz w:val="24"/>
          <w:szCs w:val="24"/>
          <w:lang w:val="nl-BE"/>
        </w:rPr>
        <w:t xml:space="preserve">. </w:t>
      </w:r>
      <w:r w:rsidR="00B573CF" w:rsidRPr="00635E7E">
        <w:rPr>
          <w:rFonts w:cstheme="minorHAnsi"/>
          <w:sz w:val="24"/>
          <w:szCs w:val="24"/>
          <w:lang w:val="nl-BE"/>
        </w:rPr>
        <w:t>“Jullie kennen</w:t>
      </w:r>
      <w:r w:rsidRPr="00635E7E">
        <w:rPr>
          <w:rFonts w:cstheme="minorHAnsi"/>
          <w:sz w:val="24"/>
          <w:szCs w:val="24"/>
          <w:lang w:val="nl-BE"/>
        </w:rPr>
        <w:t xml:space="preserve"> dit document nog niet […] maar </w:t>
      </w:r>
      <w:r w:rsidR="00B573CF" w:rsidRPr="00635E7E">
        <w:rPr>
          <w:rFonts w:cstheme="minorHAnsi"/>
          <w:sz w:val="24"/>
          <w:szCs w:val="24"/>
          <w:lang w:val="nl-BE"/>
        </w:rPr>
        <w:t>jullie kennen zeker en vast deze</w:t>
      </w:r>
      <w:r w:rsidRPr="00635E7E">
        <w:rPr>
          <w:rFonts w:cstheme="minorHAnsi"/>
          <w:sz w:val="24"/>
          <w:szCs w:val="24"/>
          <w:lang w:val="nl-BE"/>
        </w:rPr>
        <w:t xml:space="preserve"> heilige. Hij is </w:t>
      </w:r>
      <w:r w:rsidR="00B573CF" w:rsidRPr="00635E7E">
        <w:rPr>
          <w:rFonts w:cstheme="minorHAnsi"/>
          <w:sz w:val="24"/>
          <w:szCs w:val="24"/>
          <w:lang w:val="nl-BE"/>
        </w:rPr>
        <w:t>één</w:t>
      </w:r>
      <w:r w:rsidRPr="00635E7E">
        <w:rPr>
          <w:rFonts w:cstheme="minorHAnsi"/>
          <w:sz w:val="24"/>
          <w:szCs w:val="24"/>
          <w:lang w:val="nl-BE"/>
        </w:rPr>
        <w:t xml:space="preserve"> van de grootste figuren van de </w:t>
      </w:r>
      <w:r w:rsidR="00B573CF" w:rsidRPr="00635E7E">
        <w:rPr>
          <w:rFonts w:cstheme="minorHAnsi"/>
          <w:sz w:val="24"/>
          <w:szCs w:val="24"/>
          <w:lang w:val="nl-BE"/>
        </w:rPr>
        <w:t>K</w:t>
      </w:r>
      <w:r w:rsidRPr="00635E7E">
        <w:rPr>
          <w:rFonts w:cstheme="minorHAnsi"/>
          <w:sz w:val="24"/>
          <w:szCs w:val="24"/>
          <w:lang w:val="nl-BE"/>
        </w:rPr>
        <w:t xml:space="preserve">erk en van de geschiedenis, […] hij was de </w:t>
      </w:r>
      <w:r w:rsidR="00B573CF" w:rsidRPr="00635E7E">
        <w:rPr>
          <w:rFonts w:cstheme="minorHAnsi"/>
          <w:sz w:val="24"/>
          <w:szCs w:val="24"/>
          <w:lang w:val="nl-BE"/>
        </w:rPr>
        <w:t>geestelijke begeleider</w:t>
      </w:r>
      <w:r w:rsidRPr="00635E7E">
        <w:rPr>
          <w:rFonts w:cstheme="minorHAnsi"/>
          <w:sz w:val="24"/>
          <w:szCs w:val="24"/>
          <w:lang w:val="nl-BE"/>
        </w:rPr>
        <w:t xml:space="preserve"> die christelijke perfectie </w:t>
      </w:r>
      <w:r w:rsidR="00B573CF" w:rsidRPr="00635E7E">
        <w:rPr>
          <w:rFonts w:cstheme="minorHAnsi"/>
          <w:sz w:val="24"/>
          <w:szCs w:val="24"/>
          <w:lang w:val="nl-BE"/>
        </w:rPr>
        <w:t>onderwees</w:t>
      </w:r>
      <w:r w:rsidRPr="00635E7E">
        <w:rPr>
          <w:rFonts w:cstheme="minorHAnsi"/>
          <w:sz w:val="24"/>
          <w:szCs w:val="24"/>
          <w:lang w:val="nl-BE"/>
        </w:rPr>
        <w:t xml:space="preserve"> voor alle levensstaten</w:t>
      </w:r>
      <w:r w:rsidR="00B573CF" w:rsidRPr="00635E7E">
        <w:rPr>
          <w:rFonts w:cstheme="minorHAnsi"/>
          <w:sz w:val="24"/>
          <w:szCs w:val="24"/>
          <w:lang w:val="nl-BE"/>
        </w:rPr>
        <w:t>”</w:t>
      </w:r>
      <w:r w:rsidR="00020D94" w:rsidRPr="00635E7E">
        <w:rPr>
          <w:rStyle w:val="Voetnootmarkering"/>
          <w:rFonts w:cstheme="minorHAnsi"/>
          <w:sz w:val="24"/>
          <w:szCs w:val="24"/>
        </w:rPr>
        <w:footnoteReference w:id="2"/>
      </w:r>
      <w:r w:rsidRPr="00635E7E">
        <w:rPr>
          <w:rFonts w:cstheme="minorHAnsi"/>
          <w:sz w:val="24"/>
          <w:szCs w:val="24"/>
          <w:lang w:val="nl-BE"/>
        </w:rPr>
        <w:t xml:space="preserve">. Als er </w:t>
      </w:r>
      <w:r w:rsidR="00B573CF" w:rsidRPr="00635E7E">
        <w:rPr>
          <w:rFonts w:cstheme="minorHAnsi"/>
          <w:sz w:val="24"/>
          <w:szCs w:val="24"/>
          <w:lang w:val="nl-BE"/>
        </w:rPr>
        <w:t>één</w:t>
      </w:r>
      <w:r w:rsidRPr="00635E7E">
        <w:rPr>
          <w:rFonts w:cstheme="minorHAnsi"/>
          <w:sz w:val="24"/>
          <w:szCs w:val="24"/>
          <w:lang w:val="nl-BE"/>
        </w:rPr>
        <w:t xml:space="preserve"> boodschap is die de kern vormt van de </w:t>
      </w:r>
      <w:r w:rsidR="00B573CF" w:rsidRPr="00635E7E">
        <w:rPr>
          <w:rFonts w:cstheme="minorHAnsi"/>
          <w:sz w:val="24"/>
          <w:szCs w:val="24"/>
          <w:lang w:val="nl-BE"/>
        </w:rPr>
        <w:t>spiritualiteit en de theologie</w:t>
      </w:r>
      <w:r w:rsidRPr="00635E7E">
        <w:rPr>
          <w:rFonts w:cstheme="minorHAnsi"/>
          <w:sz w:val="24"/>
          <w:szCs w:val="24"/>
          <w:lang w:val="nl-BE"/>
        </w:rPr>
        <w:t xml:space="preserve"> van Franciscus, dan is het precies wat de </w:t>
      </w:r>
      <w:r w:rsidR="00B573CF" w:rsidRPr="00635E7E">
        <w:rPr>
          <w:rFonts w:cstheme="minorHAnsi"/>
          <w:sz w:val="24"/>
          <w:szCs w:val="24"/>
          <w:lang w:val="nl-BE"/>
        </w:rPr>
        <w:t>paus</w:t>
      </w:r>
      <w:r w:rsidRPr="00635E7E">
        <w:rPr>
          <w:rFonts w:cstheme="minorHAnsi"/>
          <w:sz w:val="24"/>
          <w:szCs w:val="24"/>
          <w:lang w:val="nl-BE"/>
        </w:rPr>
        <w:t xml:space="preserve"> bedoelde: </w:t>
      </w:r>
      <w:r w:rsidR="00B573CF" w:rsidRPr="00635E7E">
        <w:rPr>
          <w:rFonts w:cstheme="minorHAnsi"/>
          <w:sz w:val="24"/>
          <w:szCs w:val="24"/>
          <w:lang w:val="nl-BE"/>
        </w:rPr>
        <w:t>“</w:t>
      </w:r>
      <w:r w:rsidRPr="00635E7E">
        <w:rPr>
          <w:rFonts w:cstheme="minorHAnsi"/>
          <w:sz w:val="24"/>
          <w:szCs w:val="24"/>
          <w:lang w:val="nl-BE"/>
        </w:rPr>
        <w:t xml:space="preserve">de </w:t>
      </w:r>
      <w:r w:rsidR="00B573CF" w:rsidRPr="00635E7E">
        <w:rPr>
          <w:rFonts w:cstheme="minorHAnsi"/>
          <w:sz w:val="24"/>
          <w:szCs w:val="24"/>
          <w:lang w:val="nl-BE"/>
        </w:rPr>
        <w:t>roeping</w:t>
      </w:r>
      <w:r w:rsidRPr="00635E7E">
        <w:rPr>
          <w:rFonts w:cstheme="minorHAnsi"/>
          <w:sz w:val="24"/>
          <w:szCs w:val="24"/>
          <w:lang w:val="nl-BE"/>
        </w:rPr>
        <w:t xml:space="preserve"> tot heiligheid voor iedereen</w:t>
      </w:r>
      <w:r w:rsidR="00B573CF" w:rsidRPr="00635E7E">
        <w:rPr>
          <w:rFonts w:cstheme="minorHAnsi"/>
          <w:sz w:val="24"/>
          <w:szCs w:val="24"/>
          <w:lang w:val="nl-BE"/>
        </w:rPr>
        <w:t>”</w:t>
      </w:r>
      <w:r w:rsidRPr="00635E7E">
        <w:rPr>
          <w:rFonts w:cstheme="minorHAnsi"/>
          <w:sz w:val="24"/>
          <w:szCs w:val="24"/>
          <w:lang w:val="nl-BE"/>
        </w:rPr>
        <w:t xml:space="preserve">. Elke christen, van welke </w:t>
      </w:r>
      <w:r w:rsidR="00B573CF" w:rsidRPr="00635E7E">
        <w:rPr>
          <w:rFonts w:cstheme="minorHAnsi"/>
          <w:sz w:val="24"/>
          <w:szCs w:val="24"/>
          <w:lang w:val="nl-BE"/>
        </w:rPr>
        <w:t>rang</w:t>
      </w:r>
      <w:r w:rsidRPr="00635E7E">
        <w:rPr>
          <w:rFonts w:cstheme="minorHAnsi"/>
          <w:sz w:val="24"/>
          <w:szCs w:val="24"/>
          <w:lang w:val="nl-BE"/>
        </w:rPr>
        <w:t xml:space="preserve"> of </w:t>
      </w:r>
      <w:r w:rsidR="00B573CF" w:rsidRPr="00635E7E">
        <w:rPr>
          <w:rFonts w:cstheme="minorHAnsi"/>
          <w:sz w:val="24"/>
          <w:szCs w:val="24"/>
          <w:lang w:val="nl-BE"/>
        </w:rPr>
        <w:t>staat</w:t>
      </w:r>
      <w:r w:rsidRPr="00635E7E">
        <w:rPr>
          <w:rFonts w:cstheme="minorHAnsi"/>
          <w:sz w:val="24"/>
          <w:szCs w:val="24"/>
          <w:lang w:val="nl-BE"/>
        </w:rPr>
        <w:t xml:space="preserve"> ook, kan een heilige worden, </w:t>
      </w:r>
      <w:r w:rsidR="00B573CF" w:rsidRPr="00635E7E">
        <w:rPr>
          <w:rFonts w:cstheme="minorHAnsi"/>
          <w:sz w:val="24"/>
          <w:szCs w:val="24"/>
          <w:lang w:val="nl-BE"/>
        </w:rPr>
        <w:t xml:space="preserve">kan </w:t>
      </w:r>
      <w:r w:rsidRPr="00635E7E">
        <w:rPr>
          <w:rFonts w:cstheme="minorHAnsi"/>
          <w:sz w:val="24"/>
          <w:szCs w:val="24"/>
          <w:lang w:val="nl-BE"/>
        </w:rPr>
        <w:t>heilig leven. En heiligheid is niet</w:t>
      </w:r>
      <w:r w:rsidR="00B573CF" w:rsidRPr="00635E7E">
        <w:rPr>
          <w:rFonts w:cstheme="minorHAnsi"/>
          <w:sz w:val="24"/>
          <w:szCs w:val="24"/>
          <w:lang w:val="nl-BE"/>
        </w:rPr>
        <w:t xml:space="preserve"> alleen</w:t>
      </w:r>
      <w:r w:rsidRPr="00635E7E">
        <w:rPr>
          <w:rFonts w:cstheme="minorHAnsi"/>
          <w:sz w:val="24"/>
          <w:szCs w:val="24"/>
          <w:lang w:val="nl-BE"/>
        </w:rPr>
        <w:t xml:space="preserve">, zoals in het verleden werd geloofd, het </w:t>
      </w:r>
      <w:r w:rsidR="00B573CF" w:rsidRPr="00635E7E">
        <w:rPr>
          <w:rFonts w:cstheme="minorHAnsi"/>
          <w:sz w:val="24"/>
          <w:szCs w:val="24"/>
          <w:lang w:val="nl-BE"/>
        </w:rPr>
        <w:t>“</w:t>
      </w:r>
      <w:r w:rsidRPr="00635E7E">
        <w:rPr>
          <w:rFonts w:cstheme="minorHAnsi"/>
          <w:sz w:val="24"/>
          <w:szCs w:val="24"/>
          <w:lang w:val="nl-BE"/>
        </w:rPr>
        <w:t>recht en de plicht</w:t>
      </w:r>
      <w:r w:rsidR="00B573CF" w:rsidRPr="00635E7E">
        <w:rPr>
          <w:rFonts w:cstheme="minorHAnsi"/>
          <w:sz w:val="24"/>
          <w:szCs w:val="24"/>
          <w:lang w:val="nl-BE"/>
        </w:rPr>
        <w:t>”</w:t>
      </w:r>
      <w:r w:rsidRPr="00635E7E">
        <w:rPr>
          <w:rFonts w:cstheme="minorHAnsi"/>
          <w:sz w:val="24"/>
          <w:szCs w:val="24"/>
          <w:lang w:val="nl-BE"/>
        </w:rPr>
        <w:t xml:space="preserve"> van monniken, religieuzen</w:t>
      </w:r>
      <w:r w:rsidR="00B573CF" w:rsidRPr="00635E7E">
        <w:rPr>
          <w:rFonts w:cstheme="minorHAnsi"/>
          <w:sz w:val="24"/>
          <w:szCs w:val="24"/>
          <w:lang w:val="nl-BE"/>
        </w:rPr>
        <w:t>, kloosterlingen</w:t>
      </w:r>
      <w:r w:rsidRPr="00635E7E">
        <w:rPr>
          <w:rFonts w:cstheme="minorHAnsi"/>
          <w:sz w:val="24"/>
          <w:szCs w:val="24"/>
          <w:lang w:val="nl-BE"/>
        </w:rPr>
        <w:t xml:space="preserve"> of priesters. Heiligheid</w:t>
      </w:r>
      <w:r w:rsidR="00B573CF" w:rsidRPr="00635E7E">
        <w:rPr>
          <w:rFonts w:cstheme="minorHAnsi"/>
          <w:sz w:val="24"/>
          <w:szCs w:val="24"/>
          <w:lang w:val="nl-BE"/>
        </w:rPr>
        <w:t>,</w:t>
      </w:r>
      <w:r w:rsidRPr="00635E7E">
        <w:rPr>
          <w:rFonts w:cstheme="minorHAnsi"/>
          <w:sz w:val="24"/>
          <w:szCs w:val="24"/>
          <w:lang w:val="nl-BE"/>
        </w:rPr>
        <w:t xml:space="preserve"> in het denken van Franciscus</w:t>
      </w:r>
      <w:r w:rsidR="00B573CF" w:rsidRPr="00635E7E">
        <w:rPr>
          <w:rFonts w:cstheme="minorHAnsi"/>
          <w:sz w:val="24"/>
          <w:szCs w:val="24"/>
          <w:lang w:val="nl-BE"/>
        </w:rPr>
        <w:t>,</w:t>
      </w:r>
      <w:r w:rsidRPr="00635E7E">
        <w:rPr>
          <w:rFonts w:cstheme="minorHAnsi"/>
          <w:sz w:val="24"/>
          <w:szCs w:val="24"/>
          <w:lang w:val="nl-BE"/>
        </w:rPr>
        <w:t xml:space="preserve"> is een alomvattende en niet-exclusieve roeping</w:t>
      </w:r>
      <w:r w:rsidR="00B573CF" w:rsidRPr="00635E7E">
        <w:rPr>
          <w:rFonts w:cstheme="minorHAnsi"/>
          <w:sz w:val="24"/>
          <w:szCs w:val="24"/>
          <w:lang w:val="nl-BE"/>
        </w:rPr>
        <w:t>.</w:t>
      </w:r>
      <w:r w:rsidRPr="00635E7E">
        <w:rPr>
          <w:rFonts w:cstheme="minorHAnsi"/>
          <w:sz w:val="24"/>
          <w:szCs w:val="24"/>
          <w:lang w:val="nl-BE"/>
        </w:rPr>
        <w:t xml:space="preserve"> </w:t>
      </w:r>
      <w:r w:rsidR="00B573CF" w:rsidRPr="00635E7E">
        <w:rPr>
          <w:rFonts w:cstheme="minorHAnsi"/>
          <w:sz w:val="24"/>
          <w:szCs w:val="24"/>
          <w:lang w:val="nl-BE"/>
        </w:rPr>
        <w:t>H</w:t>
      </w:r>
      <w:r w:rsidRPr="00635E7E">
        <w:rPr>
          <w:rFonts w:cstheme="minorHAnsi"/>
          <w:sz w:val="24"/>
          <w:szCs w:val="24"/>
          <w:lang w:val="nl-BE"/>
        </w:rPr>
        <w:t>eiligheid is niet buitengewoon, het is niet onbereikbaar</w:t>
      </w:r>
      <w:r w:rsidR="0018599A">
        <w:rPr>
          <w:rFonts w:cstheme="minorHAnsi"/>
          <w:sz w:val="24"/>
          <w:szCs w:val="24"/>
          <w:lang w:val="nl-BE"/>
        </w:rPr>
        <w:t>,</w:t>
      </w:r>
      <w:r w:rsidRPr="00635E7E">
        <w:rPr>
          <w:rFonts w:cstheme="minorHAnsi"/>
          <w:sz w:val="24"/>
          <w:szCs w:val="24"/>
          <w:lang w:val="nl-BE"/>
        </w:rPr>
        <w:t xml:space="preserve"> </w:t>
      </w:r>
      <w:r w:rsidR="00B573CF" w:rsidRPr="00635E7E">
        <w:rPr>
          <w:rFonts w:cstheme="minorHAnsi"/>
          <w:sz w:val="24"/>
          <w:szCs w:val="24"/>
          <w:lang w:val="nl-BE"/>
        </w:rPr>
        <w:t>in tegen</w:t>
      </w:r>
      <w:r w:rsidR="0018599A">
        <w:rPr>
          <w:rFonts w:cstheme="minorHAnsi"/>
          <w:sz w:val="24"/>
          <w:szCs w:val="24"/>
          <w:lang w:val="nl-BE"/>
        </w:rPr>
        <w:t>deel,</w:t>
      </w:r>
      <w:r w:rsidRPr="00635E7E">
        <w:rPr>
          <w:rFonts w:cstheme="minorHAnsi"/>
          <w:sz w:val="24"/>
          <w:szCs w:val="24"/>
          <w:lang w:val="nl-BE"/>
        </w:rPr>
        <w:t xml:space="preserve"> </w:t>
      </w:r>
      <w:r w:rsidR="00B573CF" w:rsidRPr="00635E7E">
        <w:rPr>
          <w:rFonts w:cstheme="minorHAnsi"/>
          <w:sz w:val="24"/>
          <w:szCs w:val="24"/>
          <w:lang w:val="nl-BE"/>
        </w:rPr>
        <w:t>heiligheid is bereikbaar</w:t>
      </w:r>
      <w:r w:rsidRPr="00635E7E">
        <w:rPr>
          <w:rFonts w:cstheme="minorHAnsi"/>
          <w:sz w:val="24"/>
          <w:szCs w:val="24"/>
          <w:lang w:val="nl-BE"/>
        </w:rPr>
        <w:t xml:space="preserve">. Hij schrijft in de </w:t>
      </w:r>
      <w:r w:rsidR="00B573CF" w:rsidRPr="00635E7E">
        <w:rPr>
          <w:rFonts w:cstheme="minorHAnsi"/>
          <w:i/>
          <w:sz w:val="24"/>
          <w:szCs w:val="24"/>
          <w:lang w:val="nl-BE"/>
        </w:rPr>
        <w:t>Inleiding tot het Devote Leven</w:t>
      </w:r>
      <w:r w:rsidRPr="00635E7E">
        <w:rPr>
          <w:rFonts w:cstheme="minorHAnsi"/>
          <w:sz w:val="24"/>
          <w:szCs w:val="24"/>
          <w:lang w:val="nl-BE"/>
        </w:rPr>
        <w:t xml:space="preserve">: </w:t>
      </w:r>
      <w:r w:rsidR="00B573CF" w:rsidRPr="00635E7E">
        <w:rPr>
          <w:rFonts w:cstheme="minorHAnsi"/>
          <w:sz w:val="24"/>
          <w:szCs w:val="24"/>
          <w:lang w:val="nl-BE"/>
        </w:rPr>
        <w:t>“</w:t>
      </w:r>
      <w:r w:rsidRPr="00635E7E">
        <w:rPr>
          <w:rFonts w:cstheme="minorHAnsi"/>
          <w:sz w:val="24"/>
          <w:szCs w:val="24"/>
          <w:lang w:val="nl-BE"/>
        </w:rPr>
        <w:t>Bijna allen di</w:t>
      </w:r>
      <w:r w:rsidR="00B573CF" w:rsidRPr="00635E7E">
        <w:rPr>
          <w:rFonts w:cstheme="minorHAnsi"/>
          <w:sz w:val="24"/>
          <w:szCs w:val="24"/>
          <w:lang w:val="nl-BE"/>
        </w:rPr>
        <w:t xml:space="preserve">e over devotie </w:t>
      </w:r>
      <w:r w:rsidRPr="00635E7E">
        <w:rPr>
          <w:rFonts w:cstheme="minorHAnsi"/>
          <w:sz w:val="24"/>
          <w:szCs w:val="24"/>
          <w:lang w:val="nl-BE"/>
        </w:rPr>
        <w:t xml:space="preserve">[dat wil zeggen het spirituele leven] </w:t>
      </w:r>
      <w:r w:rsidR="00B573CF" w:rsidRPr="00635E7E">
        <w:rPr>
          <w:rFonts w:cstheme="minorHAnsi"/>
          <w:sz w:val="24"/>
          <w:szCs w:val="24"/>
          <w:lang w:val="nl-BE"/>
        </w:rPr>
        <w:t>geschreven hebben</w:t>
      </w:r>
      <w:r w:rsidRPr="00635E7E">
        <w:rPr>
          <w:rFonts w:cstheme="minorHAnsi"/>
          <w:sz w:val="24"/>
          <w:szCs w:val="24"/>
          <w:lang w:val="nl-BE"/>
        </w:rPr>
        <w:t xml:space="preserve">, hebben </w:t>
      </w:r>
      <w:r w:rsidR="00AD3FB1" w:rsidRPr="00635E7E">
        <w:rPr>
          <w:rFonts w:cstheme="minorHAnsi"/>
          <w:sz w:val="24"/>
          <w:szCs w:val="24"/>
          <w:lang w:val="nl-BE"/>
        </w:rPr>
        <w:t xml:space="preserve">geschreven dat die </w:t>
      </w:r>
      <w:r w:rsidRPr="00635E7E">
        <w:rPr>
          <w:rFonts w:cstheme="minorHAnsi"/>
          <w:sz w:val="24"/>
          <w:szCs w:val="24"/>
          <w:lang w:val="nl-BE"/>
        </w:rPr>
        <w:t>mensen</w:t>
      </w:r>
      <w:r w:rsidR="00AD3FB1" w:rsidRPr="00635E7E">
        <w:rPr>
          <w:rFonts w:cstheme="minorHAnsi"/>
          <w:sz w:val="24"/>
          <w:szCs w:val="24"/>
          <w:lang w:val="nl-BE"/>
        </w:rPr>
        <w:t xml:space="preserve"> van de wereld gescheiden moeten zijn, of minstens dat het devote leven daartoe leidt,</w:t>
      </w:r>
      <w:r w:rsidR="00020D94" w:rsidRPr="00635E7E">
        <w:rPr>
          <w:rFonts w:cstheme="minorHAnsi"/>
          <w:sz w:val="24"/>
          <w:szCs w:val="24"/>
          <w:lang w:val="nl-BE"/>
        </w:rPr>
        <w:t>”</w:t>
      </w:r>
      <w:r w:rsidR="00020D94" w:rsidRPr="00635E7E">
        <w:rPr>
          <w:rStyle w:val="Voetnootmarkering"/>
          <w:rFonts w:cstheme="minorHAnsi"/>
          <w:sz w:val="24"/>
          <w:szCs w:val="24"/>
        </w:rPr>
        <w:footnoteReference w:id="3"/>
      </w:r>
      <w:r w:rsidR="00AD3FB1" w:rsidRPr="00635E7E">
        <w:rPr>
          <w:rFonts w:cstheme="minorHAnsi"/>
          <w:sz w:val="24"/>
          <w:szCs w:val="24"/>
          <w:lang w:val="nl-BE"/>
        </w:rPr>
        <w:t xml:space="preserve"> maar dat</w:t>
      </w:r>
      <w:r w:rsidRPr="00635E7E">
        <w:rPr>
          <w:rFonts w:cstheme="minorHAnsi"/>
          <w:sz w:val="24"/>
          <w:szCs w:val="24"/>
          <w:lang w:val="nl-BE"/>
        </w:rPr>
        <w:t xml:space="preserve"> is niet de overtuiging van Franciscus. Heiligheid voor iedereen</w:t>
      </w:r>
      <w:r w:rsidR="00AD3FB1" w:rsidRPr="00635E7E">
        <w:rPr>
          <w:rFonts w:cstheme="minorHAnsi"/>
          <w:sz w:val="24"/>
          <w:szCs w:val="24"/>
          <w:lang w:val="nl-BE"/>
        </w:rPr>
        <w:t>, het</w:t>
      </w:r>
      <w:r w:rsidRPr="00635E7E">
        <w:rPr>
          <w:rFonts w:cstheme="minorHAnsi"/>
          <w:sz w:val="24"/>
          <w:szCs w:val="24"/>
          <w:lang w:val="nl-BE"/>
        </w:rPr>
        <w:t xml:space="preserve"> is een goddelijk en menselijk avontuur. Het goddelijke kan het menselijke niet uitsluiten en vice versa.</w:t>
      </w:r>
    </w:p>
    <w:p w14:paraId="2ABB1D75" w14:textId="77777777" w:rsidR="00020D94" w:rsidRPr="00635E7E" w:rsidRDefault="00020D94" w:rsidP="00635E7E">
      <w:pPr>
        <w:spacing w:after="0" w:line="276" w:lineRule="auto"/>
        <w:jc w:val="both"/>
        <w:rPr>
          <w:rFonts w:cstheme="minorHAnsi"/>
          <w:sz w:val="24"/>
          <w:szCs w:val="24"/>
          <w:lang w:val="nl-BE"/>
        </w:rPr>
      </w:pPr>
    </w:p>
    <w:p w14:paraId="6765D982" w14:textId="77777777" w:rsidR="00AD3FB1" w:rsidRPr="00635E7E" w:rsidRDefault="00AD3FB1" w:rsidP="00635E7E">
      <w:pPr>
        <w:spacing w:after="120" w:line="276" w:lineRule="auto"/>
        <w:jc w:val="both"/>
        <w:rPr>
          <w:rFonts w:cstheme="minorHAnsi"/>
          <w:b/>
          <w:iCs/>
          <w:sz w:val="28"/>
          <w:szCs w:val="28"/>
          <w:lang w:val="nl-BE"/>
        </w:rPr>
      </w:pPr>
      <w:r w:rsidRPr="00635E7E">
        <w:rPr>
          <w:rFonts w:cstheme="minorHAnsi"/>
          <w:b/>
          <w:iCs/>
          <w:sz w:val="28"/>
          <w:szCs w:val="28"/>
          <w:lang w:val="nl-BE"/>
        </w:rPr>
        <w:t>Wie is God?</w:t>
      </w:r>
    </w:p>
    <w:p w14:paraId="49563F6B" w14:textId="590A15F5" w:rsidR="00AD3FB1" w:rsidRPr="00635E7E" w:rsidRDefault="00AD3FB1"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De God die wordt voorgesteld in de werken van Sint Franciscus van Sales is het tegenovergestelde van een angstaanjagende God, van een God die de aarde en haar bewoners doet beven, van een God die straft en zondaars naar de hel stuurt. Bijna helemaal tegengesteld is het salesiaanse beeld van God en het goddelijke. En de oorsprong van dit andere godsbeeld heeft een </w:t>
      </w:r>
      <w:r w:rsidR="00474CD4" w:rsidRPr="00635E7E">
        <w:rPr>
          <w:rFonts w:cstheme="minorHAnsi"/>
          <w:sz w:val="24"/>
          <w:szCs w:val="24"/>
          <w:lang w:val="nl-BE"/>
        </w:rPr>
        <w:t>Bijbelse</w:t>
      </w:r>
      <w:r w:rsidRPr="00635E7E">
        <w:rPr>
          <w:rFonts w:cstheme="minorHAnsi"/>
          <w:sz w:val="24"/>
          <w:szCs w:val="24"/>
          <w:lang w:val="nl-BE"/>
        </w:rPr>
        <w:t xml:space="preserve"> basis: "God is liefde" (1 Johannes 4,8), God is oneindige goedheid, God houdt van mensen (vgl. Tit 3,4). “Een God, stom, blind en doof voor de kreten van schepselen, is beslist niet de God van Franciscus van Sales. God is een God die spreekt, die uitnodigt, die vraagt, ​​die aantrekt”</w:t>
      </w:r>
      <w:r w:rsidR="00020D94" w:rsidRPr="00635E7E">
        <w:rPr>
          <w:rStyle w:val="Voetnootmarkering"/>
          <w:rFonts w:cstheme="minorHAnsi"/>
          <w:sz w:val="24"/>
          <w:szCs w:val="24"/>
        </w:rPr>
        <w:footnoteReference w:id="4"/>
      </w:r>
      <w:r w:rsidRPr="00635E7E">
        <w:rPr>
          <w:rFonts w:cstheme="minorHAnsi"/>
          <w:sz w:val="24"/>
          <w:szCs w:val="24"/>
          <w:lang w:val="nl-BE"/>
        </w:rPr>
        <w:t xml:space="preserve">. Franciscus gelooft in een God die goed is, in een God die dichtbij is, in een positieve God. “Het geloof laat ons met een onfeilbare zekerheid weten dat God bestaat, dat Hij van oneindige goedheid is, dat Hij met ons kan communiceren, en niet alleen kàn, maar ook wil; zozeer zelfs dat Hij </w:t>
      </w:r>
      <w:r w:rsidR="00BB279F">
        <w:rPr>
          <w:rFonts w:cstheme="minorHAnsi"/>
          <w:sz w:val="24"/>
          <w:szCs w:val="24"/>
          <w:lang w:val="nl-BE"/>
        </w:rPr>
        <w:t>d</w:t>
      </w:r>
      <w:r w:rsidRPr="00635E7E">
        <w:rPr>
          <w:rFonts w:cstheme="minorHAnsi"/>
          <w:sz w:val="24"/>
          <w:szCs w:val="24"/>
          <w:lang w:val="nl-BE"/>
        </w:rPr>
        <w:t xml:space="preserve">oor zijn </w:t>
      </w:r>
      <w:r w:rsidRPr="00635E7E">
        <w:rPr>
          <w:rFonts w:cstheme="minorHAnsi"/>
          <w:sz w:val="24"/>
          <w:szCs w:val="24"/>
          <w:lang w:val="nl-BE"/>
        </w:rPr>
        <w:lastRenderedPageBreak/>
        <w:t>onuitsprekelijke zachtheid voor ons alle middelen heeft bereid om het geluk van onsterfelijke glorie te bereiken”</w:t>
      </w:r>
      <w:r w:rsidR="00020D94" w:rsidRPr="00635E7E">
        <w:rPr>
          <w:rStyle w:val="Voetnootmarkering"/>
          <w:rFonts w:cstheme="minorHAnsi"/>
          <w:sz w:val="24"/>
          <w:szCs w:val="24"/>
        </w:rPr>
        <w:footnoteReference w:id="5"/>
      </w:r>
      <w:r w:rsidRPr="00635E7E">
        <w:rPr>
          <w:rFonts w:cstheme="minorHAnsi"/>
          <w:sz w:val="24"/>
          <w:szCs w:val="24"/>
          <w:lang w:val="nl-BE"/>
        </w:rPr>
        <w:t xml:space="preserve"> schrijft hij in de </w:t>
      </w:r>
      <w:r w:rsidRPr="00635E7E">
        <w:rPr>
          <w:rFonts w:cstheme="minorHAnsi"/>
          <w:i/>
          <w:sz w:val="24"/>
          <w:szCs w:val="24"/>
          <w:lang w:val="nl-BE"/>
        </w:rPr>
        <w:t>Verhandeling over de Liefde van God</w:t>
      </w:r>
      <w:r w:rsidRPr="00635E7E">
        <w:rPr>
          <w:rFonts w:cstheme="minorHAnsi"/>
          <w:sz w:val="24"/>
          <w:szCs w:val="24"/>
          <w:lang w:val="nl-BE"/>
        </w:rPr>
        <w:t>. Franciscus probeert uit de hoofden en harten van de mensen het idee van een God die straft en angst aanjaagt te wissen.</w:t>
      </w:r>
    </w:p>
    <w:p w14:paraId="0CCBDAFE" w14:textId="0DE30D31" w:rsidR="00AD3FB1" w:rsidRPr="00635E7E" w:rsidRDefault="00AD3FB1"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Voor Franciscus is de geboorte van Jezus Christus op deze aarde het teken bij uitstek van Gods goedheid en liefde. De menswording </w:t>
      </w:r>
      <w:r w:rsidR="006B71D9" w:rsidRPr="00635E7E">
        <w:rPr>
          <w:rFonts w:cstheme="minorHAnsi"/>
          <w:sz w:val="24"/>
          <w:szCs w:val="24"/>
          <w:lang w:val="nl-BE"/>
        </w:rPr>
        <w:t xml:space="preserve">van het Woord </w:t>
      </w:r>
      <w:r w:rsidRPr="00635E7E">
        <w:rPr>
          <w:rFonts w:cstheme="minorHAnsi"/>
          <w:sz w:val="24"/>
          <w:szCs w:val="24"/>
          <w:lang w:val="nl-BE"/>
        </w:rPr>
        <w:t xml:space="preserve">is niet het gevolg van het feit dat God, na de zonde in de wereld te hebben gezien, </w:t>
      </w:r>
      <w:r w:rsidR="0026431A" w:rsidRPr="00635E7E">
        <w:rPr>
          <w:rFonts w:cstheme="minorHAnsi"/>
          <w:sz w:val="24"/>
          <w:szCs w:val="24"/>
          <w:lang w:val="nl-BE"/>
        </w:rPr>
        <w:t xml:space="preserve">deze wereld in zijn oneindige goedheid </w:t>
      </w:r>
      <w:r w:rsidRPr="00635E7E">
        <w:rPr>
          <w:rFonts w:cstheme="minorHAnsi"/>
          <w:sz w:val="24"/>
          <w:szCs w:val="24"/>
          <w:lang w:val="nl-BE"/>
        </w:rPr>
        <w:t>wil redden</w:t>
      </w:r>
      <w:r w:rsidR="0026431A" w:rsidRPr="00635E7E">
        <w:rPr>
          <w:rFonts w:cstheme="minorHAnsi"/>
          <w:sz w:val="24"/>
          <w:szCs w:val="24"/>
          <w:lang w:val="nl-BE"/>
        </w:rPr>
        <w:t xml:space="preserve"> van de ondergang</w:t>
      </w:r>
      <w:r w:rsidRPr="00635E7E">
        <w:rPr>
          <w:rFonts w:cstheme="minorHAnsi"/>
          <w:sz w:val="24"/>
          <w:szCs w:val="24"/>
          <w:lang w:val="nl-BE"/>
        </w:rPr>
        <w:t>. Nee</w:t>
      </w:r>
      <w:r w:rsidR="0026431A" w:rsidRPr="00635E7E">
        <w:rPr>
          <w:rFonts w:cstheme="minorHAnsi"/>
          <w:sz w:val="24"/>
          <w:szCs w:val="24"/>
          <w:lang w:val="nl-BE"/>
        </w:rPr>
        <w:t>n</w:t>
      </w:r>
      <w:r w:rsidRPr="00635E7E">
        <w:rPr>
          <w:rFonts w:cstheme="minorHAnsi"/>
          <w:sz w:val="24"/>
          <w:szCs w:val="24"/>
          <w:lang w:val="nl-BE"/>
        </w:rPr>
        <w:t xml:space="preserve">, God zou volgens de bisschop </w:t>
      </w:r>
      <w:r w:rsidR="0026431A" w:rsidRPr="00635E7E">
        <w:rPr>
          <w:rFonts w:cstheme="minorHAnsi"/>
          <w:sz w:val="24"/>
          <w:szCs w:val="24"/>
          <w:lang w:val="nl-BE"/>
        </w:rPr>
        <w:t xml:space="preserve">van Geneve zich </w:t>
      </w:r>
      <w:r w:rsidRPr="00635E7E">
        <w:rPr>
          <w:rFonts w:cstheme="minorHAnsi"/>
          <w:sz w:val="24"/>
          <w:szCs w:val="24"/>
          <w:lang w:val="nl-BE"/>
        </w:rPr>
        <w:t xml:space="preserve">ook geïncarneerd </w:t>
      </w:r>
      <w:r w:rsidR="0026431A" w:rsidRPr="00635E7E">
        <w:rPr>
          <w:rFonts w:cstheme="minorHAnsi"/>
          <w:sz w:val="24"/>
          <w:szCs w:val="24"/>
          <w:lang w:val="nl-BE"/>
        </w:rPr>
        <w:t>hebben</w:t>
      </w:r>
      <w:r w:rsidRPr="00635E7E">
        <w:rPr>
          <w:rFonts w:cstheme="minorHAnsi"/>
          <w:sz w:val="24"/>
          <w:szCs w:val="24"/>
          <w:lang w:val="nl-BE"/>
        </w:rPr>
        <w:t xml:space="preserve"> als de mens niet van de boom </w:t>
      </w:r>
      <w:r w:rsidR="0026431A" w:rsidRPr="00635E7E">
        <w:rPr>
          <w:rFonts w:cstheme="minorHAnsi"/>
          <w:sz w:val="24"/>
          <w:szCs w:val="24"/>
          <w:lang w:val="nl-BE"/>
        </w:rPr>
        <w:t>met de verboden vrucht zou</w:t>
      </w:r>
      <w:r w:rsidRPr="00635E7E">
        <w:rPr>
          <w:rFonts w:cstheme="minorHAnsi"/>
          <w:sz w:val="24"/>
          <w:szCs w:val="24"/>
          <w:lang w:val="nl-BE"/>
        </w:rPr>
        <w:t xml:space="preserve"> </w:t>
      </w:r>
      <w:r w:rsidR="0026431A" w:rsidRPr="00635E7E">
        <w:rPr>
          <w:rFonts w:cstheme="minorHAnsi"/>
          <w:sz w:val="24"/>
          <w:szCs w:val="24"/>
          <w:lang w:val="nl-BE"/>
        </w:rPr>
        <w:t>hebben</w:t>
      </w:r>
      <w:r w:rsidRPr="00635E7E">
        <w:rPr>
          <w:rFonts w:cstheme="minorHAnsi"/>
          <w:sz w:val="24"/>
          <w:szCs w:val="24"/>
          <w:lang w:val="nl-BE"/>
        </w:rPr>
        <w:t xml:space="preserve"> gegeten</w:t>
      </w:r>
      <w:r w:rsidR="0026431A" w:rsidRPr="00635E7E">
        <w:rPr>
          <w:rFonts w:cstheme="minorHAnsi"/>
          <w:sz w:val="24"/>
          <w:szCs w:val="24"/>
          <w:lang w:val="nl-BE"/>
        </w:rPr>
        <w:t>. En dit</w:t>
      </w:r>
      <w:r w:rsidRPr="00635E7E">
        <w:rPr>
          <w:rFonts w:cstheme="minorHAnsi"/>
          <w:sz w:val="24"/>
          <w:szCs w:val="24"/>
          <w:lang w:val="nl-BE"/>
        </w:rPr>
        <w:t xml:space="preserve"> juist omdat God oneindig goed is, </w:t>
      </w:r>
      <w:r w:rsidR="0026431A" w:rsidRPr="00635E7E">
        <w:rPr>
          <w:rFonts w:cstheme="minorHAnsi"/>
          <w:sz w:val="24"/>
          <w:szCs w:val="24"/>
          <w:lang w:val="nl-BE"/>
        </w:rPr>
        <w:t>Hij</w:t>
      </w:r>
      <w:r w:rsidRPr="00635E7E">
        <w:rPr>
          <w:rFonts w:cstheme="minorHAnsi"/>
          <w:sz w:val="24"/>
          <w:szCs w:val="24"/>
          <w:lang w:val="nl-BE"/>
        </w:rPr>
        <w:t xml:space="preserve"> is pure liefde. Deze liefde van God wordt zichtbaar in Jezus Christus en in de Heilige Geest</w:t>
      </w:r>
      <w:r w:rsidR="0026431A" w:rsidRPr="00635E7E">
        <w:rPr>
          <w:rFonts w:cstheme="minorHAnsi"/>
          <w:sz w:val="24"/>
          <w:szCs w:val="24"/>
          <w:lang w:val="nl-BE"/>
        </w:rPr>
        <w:t>. En deze liefde is</w:t>
      </w:r>
      <w:r w:rsidRPr="00635E7E">
        <w:rPr>
          <w:rFonts w:cstheme="minorHAnsi"/>
          <w:sz w:val="24"/>
          <w:szCs w:val="24"/>
          <w:lang w:val="nl-BE"/>
        </w:rPr>
        <w:t xml:space="preserve"> zo groot dat </w:t>
      </w:r>
      <w:r w:rsidR="0026431A" w:rsidRPr="00635E7E">
        <w:rPr>
          <w:rFonts w:cstheme="minorHAnsi"/>
          <w:sz w:val="24"/>
          <w:szCs w:val="24"/>
          <w:lang w:val="nl-BE"/>
        </w:rPr>
        <w:t>Hij</w:t>
      </w:r>
      <w:r w:rsidRPr="00635E7E">
        <w:rPr>
          <w:rFonts w:cstheme="minorHAnsi"/>
          <w:sz w:val="24"/>
          <w:szCs w:val="24"/>
          <w:lang w:val="nl-BE"/>
        </w:rPr>
        <w:t xml:space="preserve"> noodzakelijkerwijs ook de mens </w:t>
      </w:r>
      <w:r w:rsidR="0026431A" w:rsidRPr="00635E7E">
        <w:rPr>
          <w:rFonts w:cstheme="minorHAnsi"/>
          <w:sz w:val="24"/>
          <w:szCs w:val="24"/>
          <w:lang w:val="nl-BE"/>
        </w:rPr>
        <w:t>daarin wil betrekken</w:t>
      </w:r>
      <w:r w:rsidRPr="00635E7E">
        <w:rPr>
          <w:rFonts w:cstheme="minorHAnsi"/>
          <w:sz w:val="24"/>
          <w:szCs w:val="24"/>
          <w:lang w:val="nl-BE"/>
        </w:rPr>
        <w:t>.</w:t>
      </w:r>
      <w:r w:rsidR="00020D94" w:rsidRPr="00635E7E">
        <w:rPr>
          <w:rStyle w:val="Voetnootmarkering"/>
          <w:rFonts w:cstheme="minorHAnsi"/>
          <w:sz w:val="24"/>
          <w:szCs w:val="24"/>
        </w:rPr>
        <w:footnoteReference w:id="6"/>
      </w:r>
      <w:r w:rsidRPr="00635E7E">
        <w:rPr>
          <w:rFonts w:cstheme="minorHAnsi"/>
          <w:sz w:val="24"/>
          <w:szCs w:val="24"/>
          <w:lang w:val="nl-BE"/>
        </w:rPr>
        <w:t xml:space="preserve"> God wil de mens omarmen in zijn eindeloze</w:t>
      </w:r>
      <w:r w:rsidR="0026431A" w:rsidRPr="00635E7E">
        <w:rPr>
          <w:rFonts w:cstheme="minorHAnsi"/>
          <w:sz w:val="24"/>
          <w:szCs w:val="24"/>
          <w:lang w:val="nl-BE"/>
        </w:rPr>
        <w:t xml:space="preserve"> en mateloze</w:t>
      </w:r>
      <w:r w:rsidRPr="00635E7E">
        <w:rPr>
          <w:rFonts w:cstheme="minorHAnsi"/>
          <w:sz w:val="24"/>
          <w:szCs w:val="24"/>
          <w:lang w:val="nl-BE"/>
        </w:rPr>
        <w:t xml:space="preserve"> liefde. Dit is de reden waarom God zi</w:t>
      </w:r>
      <w:r w:rsidR="00BB279F">
        <w:rPr>
          <w:rFonts w:cstheme="minorHAnsi"/>
          <w:sz w:val="24"/>
          <w:szCs w:val="24"/>
          <w:lang w:val="nl-BE"/>
        </w:rPr>
        <w:t>ch</w:t>
      </w:r>
      <w:r w:rsidRPr="00635E7E">
        <w:rPr>
          <w:rFonts w:cstheme="minorHAnsi"/>
          <w:sz w:val="24"/>
          <w:szCs w:val="24"/>
          <w:lang w:val="nl-BE"/>
        </w:rPr>
        <w:t xml:space="preserve"> wil </w:t>
      </w:r>
      <w:r w:rsidR="0026431A" w:rsidRPr="00635E7E">
        <w:rPr>
          <w:rFonts w:cstheme="minorHAnsi"/>
          <w:sz w:val="24"/>
          <w:szCs w:val="24"/>
          <w:lang w:val="nl-BE"/>
        </w:rPr>
        <w:t>laten kennen</w:t>
      </w:r>
      <w:r w:rsidRPr="00635E7E">
        <w:rPr>
          <w:rFonts w:cstheme="minorHAnsi"/>
          <w:sz w:val="24"/>
          <w:szCs w:val="24"/>
          <w:lang w:val="nl-BE"/>
        </w:rPr>
        <w:t xml:space="preserve"> </w:t>
      </w:r>
      <w:r w:rsidR="0026431A" w:rsidRPr="00635E7E">
        <w:rPr>
          <w:rFonts w:cstheme="minorHAnsi"/>
          <w:sz w:val="24"/>
          <w:szCs w:val="24"/>
          <w:lang w:val="nl-BE"/>
        </w:rPr>
        <w:t>“</w:t>
      </w:r>
      <w:r w:rsidRPr="00635E7E">
        <w:rPr>
          <w:rFonts w:cstheme="minorHAnsi"/>
          <w:sz w:val="24"/>
          <w:szCs w:val="24"/>
          <w:lang w:val="nl-BE"/>
        </w:rPr>
        <w:t>op zoveel manieren en met zoveel middelen</w:t>
      </w:r>
      <w:r w:rsidR="0026431A" w:rsidRPr="00635E7E">
        <w:rPr>
          <w:rFonts w:cstheme="minorHAnsi"/>
          <w:sz w:val="24"/>
          <w:szCs w:val="24"/>
          <w:lang w:val="nl-BE"/>
        </w:rPr>
        <w:t>”</w:t>
      </w:r>
      <w:r w:rsidRPr="00635E7E">
        <w:rPr>
          <w:rFonts w:cstheme="minorHAnsi"/>
          <w:sz w:val="24"/>
          <w:szCs w:val="24"/>
          <w:lang w:val="nl-BE"/>
        </w:rPr>
        <w:t xml:space="preserve"> </w:t>
      </w:r>
      <w:r w:rsidR="0026431A" w:rsidRPr="00635E7E">
        <w:rPr>
          <w:rFonts w:cstheme="minorHAnsi"/>
          <w:sz w:val="24"/>
          <w:szCs w:val="24"/>
          <w:lang w:val="nl-BE"/>
        </w:rPr>
        <w:t>dat</w:t>
      </w:r>
      <w:r w:rsidRPr="00635E7E">
        <w:rPr>
          <w:rFonts w:cstheme="minorHAnsi"/>
          <w:sz w:val="24"/>
          <w:szCs w:val="24"/>
          <w:lang w:val="nl-BE"/>
        </w:rPr>
        <w:t xml:space="preserve"> </w:t>
      </w:r>
      <w:r w:rsidR="0026431A" w:rsidRPr="00635E7E">
        <w:rPr>
          <w:rFonts w:cstheme="minorHAnsi"/>
          <w:sz w:val="24"/>
          <w:szCs w:val="24"/>
          <w:lang w:val="nl-BE"/>
        </w:rPr>
        <w:t>“</w:t>
      </w:r>
      <w:r w:rsidRPr="00635E7E">
        <w:rPr>
          <w:rFonts w:cstheme="minorHAnsi"/>
          <w:sz w:val="24"/>
          <w:szCs w:val="24"/>
          <w:lang w:val="nl-BE"/>
        </w:rPr>
        <w:t xml:space="preserve">niemand </w:t>
      </w:r>
      <w:r w:rsidR="0018599A">
        <w:rPr>
          <w:rFonts w:cstheme="minorHAnsi"/>
          <w:sz w:val="24"/>
          <w:szCs w:val="24"/>
          <w:lang w:val="nl-BE"/>
        </w:rPr>
        <w:t xml:space="preserve">het </w:t>
      </w:r>
      <w:r w:rsidRPr="00635E7E">
        <w:rPr>
          <w:rFonts w:cstheme="minorHAnsi"/>
          <w:sz w:val="24"/>
          <w:szCs w:val="24"/>
          <w:lang w:val="nl-BE"/>
        </w:rPr>
        <w:t>kan  negeren</w:t>
      </w:r>
      <w:r w:rsidR="0026431A" w:rsidRPr="00635E7E">
        <w:rPr>
          <w:rFonts w:cstheme="minorHAnsi"/>
          <w:sz w:val="24"/>
          <w:szCs w:val="24"/>
          <w:lang w:val="nl-BE"/>
        </w:rPr>
        <w:t>”</w:t>
      </w:r>
      <w:r w:rsidR="00020D94" w:rsidRPr="00635E7E">
        <w:rPr>
          <w:rStyle w:val="Voetnootmarkering"/>
          <w:rFonts w:cstheme="minorHAnsi"/>
          <w:sz w:val="24"/>
          <w:szCs w:val="24"/>
        </w:rPr>
        <w:footnoteReference w:id="7"/>
      </w:r>
      <w:r w:rsidRPr="00635E7E">
        <w:rPr>
          <w:rFonts w:cstheme="minorHAnsi"/>
          <w:sz w:val="24"/>
          <w:szCs w:val="24"/>
          <w:lang w:val="nl-BE"/>
        </w:rPr>
        <w:t>.</w:t>
      </w:r>
    </w:p>
    <w:p w14:paraId="039D0411" w14:textId="1F8603FC" w:rsidR="00AD3FB1" w:rsidRPr="00635E7E" w:rsidRDefault="00AD3FB1"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Voor Franciscus ging de verandering van een </w:t>
      </w:r>
      <w:r w:rsidR="00CB3B3F">
        <w:rPr>
          <w:rFonts w:cstheme="minorHAnsi"/>
          <w:sz w:val="24"/>
          <w:szCs w:val="24"/>
          <w:lang w:val="nl-BE"/>
        </w:rPr>
        <w:t>–</w:t>
      </w:r>
      <w:r w:rsidRPr="00635E7E">
        <w:rPr>
          <w:rFonts w:cstheme="minorHAnsi"/>
          <w:sz w:val="24"/>
          <w:szCs w:val="24"/>
          <w:lang w:val="nl-BE"/>
        </w:rPr>
        <w:t xml:space="preserve"> om zo te zeggen </w:t>
      </w:r>
      <w:r w:rsidR="0026431A" w:rsidRPr="00635E7E">
        <w:rPr>
          <w:rFonts w:cstheme="minorHAnsi"/>
          <w:sz w:val="24"/>
          <w:szCs w:val="24"/>
          <w:lang w:val="nl-BE"/>
        </w:rPr>
        <w:t>–</w:t>
      </w:r>
      <w:r w:rsidRPr="00635E7E">
        <w:rPr>
          <w:rFonts w:cstheme="minorHAnsi"/>
          <w:sz w:val="24"/>
          <w:szCs w:val="24"/>
          <w:lang w:val="nl-BE"/>
        </w:rPr>
        <w:t xml:space="preserve"> </w:t>
      </w:r>
      <w:r w:rsidR="0026431A" w:rsidRPr="00635E7E">
        <w:rPr>
          <w:rFonts w:cstheme="minorHAnsi"/>
          <w:sz w:val="24"/>
          <w:szCs w:val="24"/>
          <w:lang w:val="nl-BE"/>
        </w:rPr>
        <w:t>“</w:t>
      </w:r>
      <w:r w:rsidRPr="00635E7E">
        <w:rPr>
          <w:rFonts w:cstheme="minorHAnsi"/>
          <w:sz w:val="24"/>
          <w:szCs w:val="24"/>
          <w:lang w:val="nl-BE"/>
        </w:rPr>
        <w:t>verschrikkelijk</w:t>
      </w:r>
      <w:r w:rsidR="00BB279F">
        <w:rPr>
          <w:rFonts w:cstheme="minorHAnsi"/>
          <w:sz w:val="24"/>
          <w:szCs w:val="24"/>
          <w:lang w:val="nl-BE"/>
        </w:rPr>
        <w:t>e</w:t>
      </w:r>
      <w:r w:rsidR="0026431A" w:rsidRPr="00635E7E">
        <w:rPr>
          <w:rFonts w:cstheme="minorHAnsi"/>
          <w:sz w:val="24"/>
          <w:szCs w:val="24"/>
          <w:lang w:val="nl-BE"/>
        </w:rPr>
        <w:t>”</w:t>
      </w:r>
      <w:r w:rsidRPr="00635E7E">
        <w:rPr>
          <w:rFonts w:cstheme="minorHAnsi"/>
          <w:sz w:val="24"/>
          <w:szCs w:val="24"/>
          <w:lang w:val="nl-BE"/>
        </w:rPr>
        <w:t xml:space="preserve"> God naar een God van liefde niet vanzelf. </w:t>
      </w:r>
      <w:r w:rsidR="0026431A" w:rsidRPr="00635E7E">
        <w:rPr>
          <w:rFonts w:cstheme="minorHAnsi"/>
          <w:sz w:val="24"/>
          <w:szCs w:val="24"/>
          <w:lang w:val="nl-BE"/>
        </w:rPr>
        <w:t>In zijn eigen leven</w:t>
      </w:r>
      <w:r w:rsidRPr="00635E7E">
        <w:rPr>
          <w:rFonts w:cstheme="minorHAnsi"/>
          <w:sz w:val="24"/>
          <w:szCs w:val="24"/>
          <w:lang w:val="nl-BE"/>
        </w:rPr>
        <w:t xml:space="preserve"> kunnen we het moment of de momenten van verandering </w:t>
      </w:r>
      <w:r w:rsidR="0026431A" w:rsidRPr="00635E7E">
        <w:rPr>
          <w:rFonts w:cstheme="minorHAnsi"/>
          <w:sz w:val="24"/>
          <w:szCs w:val="24"/>
          <w:lang w:val="nl-BE"/>
        </w:rPr>
        <w:t>aanduiden</w:t>
      </w:r>
      <w:r w:rsidRPr="00635E7E">
        <w:rPr>
          <w:rFonts w:cstheme="minorHAnsi"/>
          <w:sz w:val="24"/>
          <w:szCs w:val="24"/>
          <w:lang w:val="nl-BE"/>
        </w:rPr>
        <w:t xml:space="preserve">. Hij had ervaring, hij </w:t>
      </w:r>
      <w:r w:rsidR="0026431A" w:rsidRPr="00635E7E">
        <w:rPr>
          <w:rFonts w:cstheme="minorHAnsi"/>
          <w:sz w:val="24"/>
          <w:szCs w:val="24"/>
          <w:lang w:val="nl-BE"/>
        </w:rPr>
        <w:t>doorging</w:t>
      </w:r>
      <w:r w:rsidRPr="00635E7E">
        <w:rPr>
          <w:rFonts w:cstheme="minorHAnsi"/>
          <w:sz w:val="24"/>
          <w:szCs w:val="24"/>
          <w:lang w:val="nl-BE"/>
        </w:rPr>
        <w:t xml:space="preserve"> zelf </w:t>
      </w:r>
      <w:r w:rsidR="0026431A" w:rsidRPr="00635E7E">
        <w:rPr>
          <w:rFonts w:cstheme="minorHAnsi"/>
          <w:sz w:val="24"/>
          <w:szCs w:val="24"/>
          <w:lang w:val="nl-BE"/>
        </w:rPr>
        <w:t>een</w:t>
      </w:r>
      <w:r w:rsidRPr="00635E7E">
        <w:rPr>
          <w:rFonts w:cstheme="minorHAnsi"/>
          <w:sz w:val="24"/>
          <w:szCs w:val="24"/>
          <w:lang w:val="nl-BE"/>
        </w:rPr>
        <w:t xml:space="preserve"> transformatieproces</w:t>
      </w:r>
      <w:r w:rsidR="0026431A" w:rsidRPr="00635E7E">
        <w:rPr>
          <w:rFonts w:cstheme="minorHAnsi"/>
          <w:sz w:val="24"/>
          <w:szCs w:val="24"/>
          <w:lang w:val="nl-BE"/>
        </w:rPr>
        <w:t xml:space="preserve">, meer bepaald tijdens </w:t>
      </w:r>
      <w:r w:rsidRPr="00635E7E">
        <w:rPr>
          <w:rFonts w:cstheme="minorHAnsi"/>
          <w:sz w:val="24"/>
          <w:szCs w:val="24"/>
          <w:lang w:val="nl-BE"/>
        </w:rPr>
        <w:t xml:space="preserve">de </w:t>
      </w:r>
      <w:r w:rsidR="0026431A" w:rsidRPr="00635E7E">
        <w:rPr>
          <w:rFonts w:cstheme="minorHAnsi"/>
          <w:sz w:val="24"/>
          <w:szCs w:val="24"/>
          <w:lang w:val="nl-BE"/>
        </w:rPr>
        <w:t>geloofs-</w:t>
      </w:r>
      <w:r w:rsidRPr="00635E7E">
        <w:rPr>
          <w:rFonts w:cstheme="minorHAnsi"/>
          <w:sz w:val="24"/>
          <w:szCs w:val="24"/>
          <w:lang w:val="nl-BE"/>
        </w:rPr>
        <w:t xml:space="preserve">crisis van jeugd en adolescentie. De crisis, </w:t>
      </w:r>
      <w:r w:rsidR="0026431A" w:rsidRPr="00635E7E">
        <w:rPr>
          <w:rFonts w:cstheme="minorHAnsi"/>
          <w:sz w:val="24"/>
          <w:szCs w:val="24"/>
          <w:lang w:val="nl-BE"/>
        </w:rPr>
        <w:t xml:space="preserve">waarvan hij uitgebreid verhaalde aan </w:t>
      </w:r>
      <w:r w:rsidRPr="00635E7E">
        <w:rPr>
          <w:rFonts w:cstheme="minorHAnsi"/>
          <w:sz w:val="24"/>
          <w:szCs w:val="24"/>
          <w:lang w:val="nl-BE"/>
        </w:rPr>
        <w:t xml:space="preserve">Jeanne de Chantal, kan op twee manieren worden geïnterpreteerd. Enerzijds </w:t>
      </w:r>
      <w:r w:rsidR="0026431A" w:rsidRPr="00635E7E">
        <w:rPr>
          <w:rFonts w:cstheme="minorHAnsi"/>
          <w:sz w:val="24"/>
          <w:szCs w:val="24"/>
          <w:lang w:val="nl-BE"/>
        </w:rPr>
        <w:t>maakte</w:t>
      </w:r>
      <w:r w:rsidRPr="00635E7E">
        <w:rPr>
          <w:rFonts w:cstheme="minorHAnsi"/>
          <w:sz w:val="24"/>
          <w:szCs w:val="24"/>
          <w:lang w:val="nl-BE"/>
        </w:rPr>
        <w:t xml:space="preserve"> hij ondanks zijn goede </w:t>
      </w:r>
      <w:r w:rsidR="0026431A" w:rsidRPr="00635E7E">
        <w:rPr>
          <w:rFonts w:cstheme="minorHAnsi"/>
          <w:sz w:val="24"/>
          <w:szCs w:val="24"/>
          <w:lang w:val="nl-BE"/>
        </w:rPr>
        <w:t>gelovige</w:t>
      </w:r>
      <w:r w:rsidRPr="00635E7E">
        <w:rPr>
          <w:rFonts w:cstheme="minorHAnsi"/>
          <w:sz w:val="24"/>
          <w:szCs w:val="24"/>
          <w:lang w:val="nl-BE"/>
        </w:rPr>
        <w:t xml:space="preserve"> opvoeding deze moeilijke periode </w:t>
      </w:r>
      <w:r w:rsidR="0026431A" w:rsidRPr="00635E7E">
        <w:rPr>
          <w:rFonts w:cstheme="minorHAnsi"/>
          <w:sz w:val="24"/>
          <w:szCs w:val="24"/>
          <w:lang w:val="nl-BE"/>
        </w:rPr>
        <w:t>door</w:t>
      </w:r>
      <w:r w:rsidRPr="00635E7E">
        <w:rPr>
          <w:rFonts w:cstheme="minorHAnsi"/>
          <w:sz w:val="24"/>
          <w:szCs w:val="24"/>
          <w:lang w:val="nl-BE"/>
        </w:rPr>
        <w:t xml:space="preserve">. Het lijkt er bijna op dat zijn </w:t>
      </w:r>
      <w:r w:rsidR="0026431A" w:rsidRPr="00635E7E">
        <w:rPr>
          <w:rFonts w:cstheme="minorHAnsi"/>
          <w:sz w:val="24"/>
          <w:szCs w:val="24"/>
          <w:lang w:val="nl-BE"/>
        </w:rPr>
        <w:t>religieuze vorming</w:t>
      </w:r>
      <w:r w:rsidRPr="00635E7E">
        <w:rPr>
          <w:rFonts w:cstheme="minorHAnsi"/>
          <w:sz w:val="24"/>
          <w:szCs w:val="24"/>
          <w:lang w:val="nl-BE"/>
        </w:rPr>
        <w:t xml:space="preserve"> niet zo goed was</w:t>
      </w:r>
      <w:r w:rsidR="0026431A" w:rsidRPr="00635E7E">
        <w:rPr>
          <w:rFonts w:cstheme="minorHAnsi"/>
          <w:sz w:val="24"/>
          <w:szCs w:val="24"/>
          <w:lang w:val="nl-BE"/>
        </w:rPr>
        <w:t>, want als ze op een stevig fundament stond dan zou hij niet in moeilijkheden geraken.</w:t>
      </w:r>
      <w:r w:rsidRPr="00635E7E">
        <w:rPr>
          <w:rFonts w:cstheme="minorHAnsi"/>
          <w:sz w:val="24"/>
          <w:szCs w:val="24"/>
          <w:lang w:val="nl-BE"/>
        </w:rPr>
        <w:t xml:space="preserve"> Aan de andere kant kunnen we ook stellen dat hij juist door het feit dat hij </w:t>
      </w:r>
      <w:r w:rsidR="0026431A" w:rsidRPr="00635E7E">
        <w:rPr>
          <w:rFonts w:cstheme="minorHAnsi"/>
          <w:sz w:val="24"/>
          <w:szCs w:val="24"/>
          <w:lang w:val="nl-BE"/>
        </w:rPr>
        <w:t>een goede religieuze opvoeding had genoten,</w:t>
      </w:r>
      <w:r w:rsidRPr="00635E7E">
        <w:rPr>
          <w:rFonts w:cstheme="minorHAnsi"/>
          <w:sz w:val="24"/>
          <w:szCs w:val="24"/>
          <w:lang w:val="nl-BE"/>
        </w:rPr>
        <w:t xml:space="preserve"> in een</w:t>
      </w:r>
      <w:r w:rsidR="0026431A" w:rsidRPr="00635E7E">
        <w:rPr>
          <w:rFonts w:cstheme="minorHAnsi"/>
          <w:sz w:val="24"/>
          <w:szCs w:val="24"/>
          <w:lang w:val="nl-BE"/>
        </w:rPr>
        <w:t xml:space="preserve"> soort van twijfel- geloofs-</w:t>
      </w:r>
      <w:r w:rsidRPr="00635E7E">
        <w:rPr>
          <w:rFonts w:cstheme="minorHAnsi"/>
          <w:sz w:val="24"/>
          <w:szCs w:val="24"/>
          <w:lang w:val="nl-BE"/>
        </w:rPr>
        <w:t>crisis is beland. Want geloof kon voor hem niet iets abstracts</w:t>
      </w:r>
      <w:r w:rsidR="0026431A" w:rsidRPr="00635E7E">
        <w:rPr>
          <w:rFonts w:cstheme="minorHAnsi"/>
          <w:sz w:val="24"/>
          <w:szCs w:val="24"/>
          <w:lang w:val="nl-BE"/>
        </w:rPr>
        <w:t xml:space="preserve">, </w:t>
      </w:r>
      <w:r w:rsidRPr="00635E7E">
        <w:rPr>
          <w:rFonts w:cstheme="minorHAnsi"/>
          <w:sz w:val="24"/>
          <w:szCs w:val="24"/>
          <w:lang w:val="nl-BE"/>
        </w:rPr>
        <w:t>afstandelijks</w:t>
      </w:r>
      <w:r w:rsidR="0026431A" w:rsidRPr="00635E7E">
        <w:rPr>
          <w:rFonts w:cstheme="minorHAnsi"/>
          <w:sz w:val="24"/>
          <w:szCs w:val="24"/>
          <w:lang w:val="nl-BE"/>
        </w:rPr>
        <w:t xml:space="preserve"> of middelmatig</w:t>
      </w:r>
      <w:r w:rsidR="0018599A">
        <w:rPr>
          <w:rFonts w:cstheme="minorHAnsi"/>
          <w:sz w:val="24"/>
          <w:szCs w:val="24"/>
          <w:lang w:val="nl-BE"/>
        </w:rPr>
        <w:t>s</w:t>
      </w:r>
      <w:r w:rsidRPr="00635E7E">
        <w:rPr>
          <w:rFonts w:cstheme="minorHAnsi"/>
          <w:sz w:val="24"/>
          <w:szCs w:val="24"/>
          <w:lang w:val="nl-BE"/>
        </w:rPr>
        <w:t xml:space="preserve"> zijn</w:t>
      </w:r>
      <w:r w:rsidR="0026431A" w:rsidRPr="00635E7E">
        <w:rPr>
          <w:rFonts w:cstheme="minorHAnsi"/>
          <w:sz w:val="24"/>
          <w:szCs w:val="24"/>
          <w:lang w:val="nl-BE"/>
        </w:rPr>
        <w:t>. Het geloof</w:t>
      </w:r>
      <w:r w:rsidRPr="00635E7E">
        <w:rPr>
          <w:rFonts w:cstheme="minorHAnsi"/>
          <w:sz w:val="24"/>
          <w:szCs w:val="24"/>
          <w:lang w:val="nl-BE"/>
        </w:rPr>
        <w:t xml:space="preserve"> moet geïncarneerd </w:t>
      </w:r>
      <w:r w:rsidR="0026431A" w:rsidRPr="00635E7E">
        <w:rPr>
          <w:rFonts w:cstheme="minorHAnsi"/>
          <w:sz w:val="24"/>
          <w:szCs w:val="24"/>
          <w:lang w:val="nl-BE"/>
        </w:rPr>
        <w:t>worden</w:t>
      </w:r>
      <w:r w:rsidRPr="00635E7E">
        <w:rPr>
          <w:rFonts w:cstheme="minorHAnsi"/>
          <w:sz w:val="24"/>
          <w:szCs w:val="24"/>
          <w:lang w:val="nl-BE"/>
        </w:rPr>
        <w:t xml:space="preserve">. Franciscus wilde zijn doopsel ten volle beleven, hij wilde en moest de </w:t>
      </w:r>
      <w:r w:rsidR="0026431A" w:rsidRPr="00635E7E">
        <w:rPr>
          <w:rFonts w:cstheme="minorHAnsi"/>
          <w:sz w:val="24"/>
          <w:szCs w:val="24"/>
          <w:lang w:val="nl-BE"/>
        </w:rPr>
        <w:t>gevolgen</w:t>
      </w:r>
      <w:r w:rsidRPr="00635E7E">
        <w:rPr>
          <w:rFonts w:cstheme="minorHAnsi"/>
          <w:sz w:val="24"/>
          <w:szCs w:val="24"/>
          <w:lang w:val="nl-BE"/>
        </w:rPr>
        <w:t xml:space="preserve"> van zijn geloof in God in zijn eigen leven implementeren. De crisis deed hem allereerst begrijpen dat alleen </w:t>
      </w:r>
      <w:r w:rsidR="0026431A" w:rsidRPr="00635E7E">
        <w:rPr>
          <w:rFonts w:cstheme="minorHAnsi"/>
          <w:sz w:val="24"/>
          <w:szCs w:val="24"/>
          <w:lang w:val="nl-BE"/>
        </w:rPr>
        <w:t xml:space="preserve">een totale overgave aan God zin heeft, zich totaal verliezen in God is de enige manier waarop </w:t>
      </w:r>
      <w:r w:rsidR="00D37B73" w:rsidRPr="00635E7E">
        <w:rPr>
          <w:rFonts w:cstheme="minorHAnsi"/>
          <w:sz w:val="24"/>
          <w:szCs w:val="24"/>
          <w:lang w:val="nl-BE"/>
        </w:rPr>
        <w:t xml:space="preserve">hijzelf gelovig kon zijn. </w:t>
      </w:r>
      <w:r w:rsidRPr="00635E7E">
        <w:rPr>
          <w:rFonts w:cstheme="minorHAnsi"/>
          <w:sz w:val="24"/>
          <w:szCs w:val="24"/>
          <w:lang w:val="nl-BE"/>
        </w:rPr>
        <w:t xml:space="preserve">Maar </w:t>
      </w:r>
      <w:r w:rsidR="00D37B73" w:rsidRPr="00635E7E">
        <w:rPr>
          <w:rFonts w:cstheme="minorHAnsi"/>
          <w:sz w:val="24"/>
          <w:szCs w:val="24"/>
          <w:lang w:val="nl-BE"/>
        </w:rPr>
        <w:t xml:space="preserve">de crisis leerde hem </w:t>
      </w:r>
      <w:r w:rsidRPr="00635E7E">
        <w:rPr>
          <w:rFonts w:cstheme="minorHAnsi"/>
          <w:sz w:val="24"/>
          <w:szCs w:val="24"/>
          <w:lang w:val="nl-BE"/>
        </w:rPr>
        <w:t xml:space="preserve">bovenal het besef dat God liefde is en dat </w:t>
      </w:r>
      <w:r w:rsidR="00D37B73" w:rsidRPr="00635E7E">
        <w:rPr>
          <w:rFonts w:cstheme="minorHAnsi"/>
          <w:sz w:val="24"/>
          <w:szCs w:val="24"/>
          <w:lang w:val="nl-BE"/>
        </w:rPr>
        <w:t>H</w:t>
      </w:r>
      <w:r w:rsidRPr="00635E7E">
        <w:rPr>
          <w:rFonts w:cstheme="minorHAnsi"/>
          <w:sz w:val="24"/>
          <w:szCs w:val="24"/>
          <w:lang w:val="nl-BE"/>
        </w:rPr>
        <w:t>ij oneindig goed is.</w:t>
      </w:r>
    </w:p>
    <w:p w14:paraId="39B19FB9" w14:textId="268661F7" w:rsidR="00AD3FB1" w:rsidRPr="00635E7E" w:rsidRDefault="00AD3FB1"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Deze zekerheid wordt zijn missie: de </w:t>
      </w:r>
      <w:r w:rsidR="00D37B73" w:rsidRPr="00635E7E">
        <w:rPr>
          <w:rFonts w:cstheme="minorHAnsi"/>
          <w:i/>
          <w:sz w:val="24"/>
          <w:szCs w:val="24"/>
          <w:lang w:val="nl-BE"/>
        </w:rPr>
        <w:t>doctor</w:t>
      </w:r>
      <w:r w:rsidRPr="00635E7E">
        <w:rPr>
          <w:rFonts w:cstheme="minorHAnsi"/>
          <w:i/>
          <w:sz w:val="24"/>
          <w:szCs w:val="24"/>
          <w:lang w:val="nl-BE"/>
        </w:rPr>
        <w:t xml:space="preserve"> van de liefde</w:t>
      </w:r>
      <w:r w:rsidRPr="00635E7E">
        <w:rPr>
          <w:rFonts w:cstheme="minorHAnsi"/>
          <w:sz w:val="24"/>
          <w:szCs w:val="24"/>
          <w:lang w:val="nl-BE"/>
        </w:rPr>
        <w:t xml:space="preserve"> wilde die </w:t>
      </w:r>
      <w:r w:rsidR="00D37B73" w:rsidRPr="00635E7E">
        <w:rPr>
          <w:rFonts w:cstheme="minorHAnsi"/>
          <w:sz w:val="24"/>
          <w:szCs w:val="24"/>
          <w:lang w:val="nl-BE"/>
        </w:rPr>
        <w:t>liefhebbende</w:t>
      </w:r>
      <w:r w:rsidRPr="00635E7E">
        <w:rPr>
          <w:rFonts w:cstheme="minorHAnsi"/>
          <w:sz w:val="24"/>
          <w:szCs w:val="24"/>
          <w:lang w:val="nl-BE"/>
        </w:rPr>
        <w:t xml:space="preserve"> God aan alle mensen </w:t>
      </w:r>
      <w:r w:rsidR="00D37B73" w:rsidRPr="00635E7E">
        <w:rPr>
          <w:rFonts w:cstheme="minorHAnsi"/>
          <w:sz w:val="24"/>
          <w:szCs w:val="24"/>
          <w:lang w:val="nl-BE"/>
        </w:rPr>
        <w:t>leren kennen</w:t>
      </w:r>
      <w:r w:rsidRPr="00635E7E">
        <w:rPr>
          <w:rFonts w:cstheme="minorHAnsi"/>
          <w:sz w:val="24"/>
          <w:szCs w:val="24"/>
          <w:lang w:val="nl-BE"/>
        </w:rPr>
        <w:t xml:space="preserve">. In de preek </w:t>
      </w:r>
      <w:r w:rsidR="00D37B73" w:rsidRPr="00635E7E">
        <w:rPr>
          <w:rFonts w:cstheme="minorHAnsi"/>
          <w:sz w:val="24"/>
          <w:szCs w:val="24"/>
          <w:lang w:val="nl-BE"/>
        </w:rPr>
        <w:t>van</w:t>
      </w:r>
      <w:r w:rsidRPr="00635E7E">
        <w:rPr>
          <w:rFonts w:cstheme="minorHAnsi"/>
          <w:sz w:val="24"/>
          <w:szCs w:val="24"/>
          <w:lang w:val="nl-BE"/>
        </w:rPr>
        <w:t xml:space="preserve"> Goede Vrijdag </w:t>
      </w:r>
      <w:r w:rsidR="00D37B73" w:rsidRPr="00635E7E">
        <w:rPr>
          <w:rFonts w:cstheme="minorHAnsi"/>
          <w:sz w:val="24"/>
          <w:szCs w:val="24"/>
          <w:lang w:val="nl-BE"/>
        </w:rPr>
        <w:t>(</w:t>
      </w:r>
      <w:r w:rsidRPr="00635E7E">
        <w:rPr>
          <w:rFonts w:cstheme="minorHAnsi"/>
          <w:sz w:val="24"/>
          <w:szCs w:val="24"/>
          <w:lang w:val="nl-BE"/>
        </w:rPr>
        <w:t>1620</w:t>
      </w:r>
      <w:r w:rsidR="00D37B73" w:rsidRPr="00635E7E">
        <w:rPr>
          <w:rFonts w:cstheme="minorHAnsi"/>
          <w:sz w:val="24"/>
          <w:szCs w:val="24"/>
          <w:lang w:val="nl-BE"/>
        </w:rPr>
        <w:t>)</w:t>
      </w:r>
      <w:r w:rsidRPr="00635E7E">
        <w:rPr>
          <w:rFonts w:cstheme="minorHAnsi"/>
          <w:sz w:val="24"/>
          <w:szCs w:val="24"/>
          <w:lang w:val="nl-BE"/>
        </w:rPr>
        <w:t xml:space="preserve"> spreekt hij over </w:t>
      </w:r>
      <w:r w:rsidR="00D37B73" w:rsidRPr="00635E7E">
        <w:rPr>
          <w:rFonts w:cstheme="minorHAnsi"/>
          <w:sz w:val="24"/>
          <w:szCs w:val="24"/>
          <w:lang w:val="nl-BE"/>
        </w:rPr>
        <w:t xml:space="preserve">het wezen </w:t>
      </w:r>
      <w:r w:rsidRPr="00635E7E">
        <w:rPr>
          <w:rFonts w:cstheme="minorHAnsi"/>
          <w:sz w:val="24"/>
          <w:szCs w:val="24"/>
          <w:lang w:val="nl-BE"/>
        </w:rPr>
        <w:t xml:space="preserve">van God en verwijst hij naar de Handelingen waarin Paulus predikt </w:t>
      </w:r>
      <w:r w:rsidR="00D37B73" w:rsidRPr="00635E7E">
        <w:rPr>
          <w:rFonts w:cstheme="minorHAnsi"/>
          <w:sz w:val="24"/>
          <w:szCs w:val="24"/>
          <w:lang w:val="nl-BE"/>
        </w:rPr>
        <w:t>op</w:t>
      </w:r>
      <w:r w:rsidRPr="00635E7E">
        <w:rPr>
          <w:rFonts w:cstheme="minorHAnsi"/>
          <w:sz w:val="24"/>
          <w:szCs w:val="24"/>
          <w:lang w:val="nl-BE"/>
        </w:rPr>
        <w:t xml:space="preserve"> de Areopagus van Athene (Handelingen 17, 16-34)</w:t>
      </w:r>
      <w:r w:rsidR="00D37B73" w:rsidRPr="00635E7E">
        <w:rPr>
          <w:rFonts w:cstheme="minorHAnsi"/>
          <w:sz w:val="24"/>
          <w:szCs w:val="24"/>
          <w:lang w:val="nl-BE"/>
        </w:rPr>
        <w:t>. Hij betrekt deze scene op zichzelf en ze</w:t>
      </w:r>
      <w:r w:rsidRPr="00635E7E">
        <w:rPr>
          <w:rFonts w:cstheme="minorHAnsi"/>
          <w:sz w:val="24"/>
          <w:szCs w:val="24"/>
          <w:lang w:val="nl-BE"/>
        </w:rPr>
        <w:t xml:space="preserve">gt: </w:t>
      </w:r>
      <w:r w:rsidR="00D37B73" w:rsidRPr="00635E7E">
        <w:rPr>
          <w:rFonts w:cstheme="minorHAnsi"/>
          <w:sz w:val="24"/>
          <w:szCs w:val="24"/>
          <w:lang w:val="nl-BE"/>
        </w:rPr>
        <w:t>“</w:t>
      </w:r>
      <w:r w:rsidRPr="00635E7E">
        <w:rPr>
          <w:rFonts w:cstheme="minorHAnsi"/>
          <w:sz w:val="24"/>
          <w:szCs w:val="24"/>
          <w:lang w:val="nl-BE"/>
        </w:rPr>
        <w:t>Niet dat ik over een onbekende God wil spreken, omdat we hem dankzij zijn goedheid kennen; ik zou natuurlijk kunnen spreken van een onbekende God. […] Maar ik wil</w:t>
      </w:r>
      <w:r w:rsidR="00D37B73" w:rsidRPr="00635E7E">
        <w:rPr>
          <w:rFonts w:cstheme="minorHAnsi"/>
          <w:sz w:val="24"/>
          <w:szCs w:val="24"/>
          <w:lang w:val="nl-BE"/>
        </w:rPr>
        <w:t xml:space="preserve"> je een andere God leren kennen, een God die liefde is, een God die voor ons stierf”</w:t>
      </w:r>
      <w:r w:rsidR="00020D94" w:rsidRPr="00635E7E">
        <w:rPr>
          <w:rStyle w:val="Voetnootmarkering"/>
          <w:rFonts w:cstheme="minorHAnsi"/>
          <w:sz w:val="24"/>
          <w:szCs w:val="24"/>
          <w:lang w:val="fr-FR"/>
        </w:rPr>
        <w:footnoteReference w:id="8"/>
      </w:r>
      <w:r w:rsidRPr="00635E7E">
        <w:rPr>
          <w:rFonts w:cstheme="minorHAnsi"/>
          <w:sz w:val="24"/>
          <w:szCs w:val="24"/>
          <w:lang w:val="nl-BE"/>
        </w:rPr>
        <w:t xml:space="preserve">. </w:t>
      </w:r>
      <w:r w:rsidR="00D37B73" w:rsidRPr="00635E7E">
        <w:rPr>
          <w:rFonts w:cstheme="minorHAnsi"/>
          <w:sz w:val="24"/>
          <w:szCs w:val="24"/>
          <w:lang w:val="nl-BE"/>
        </w:rPr>
        <w:t xml:space="preserve">Hij wil ook niet dat de mensen </w:t>
      </w:r>
      <w:r w:rsidRPr="00635E7E">
        <w:rPr>
          <w:rFonts w:cstheme="minorHAnsi"/>
          <w:sz w:val="24"/>
          <w:szCs w:val="24"/>
          <w:lang w:val="nl-BE"/>
        </w:rPr>
        <w:t xml:space="preserve">een abstracte of theoretische kennis van </w:t>
      </w:r>
      <w:r w:rsidR="00D37B73" w:rsidRPr="00635E7E">
        <w:rPr>
          <w:rFonts w:cstheme="minorHAnsi"/>
          <w:sz w:val="24"/>
          <w:szCs w:val="24"/>
          <w:lang w:val="nl-BE"/>
        </w:rPr>
        <w:t>God hebben</w:t>
      </w:r>
      <w:r w:rsidR="00BB279F">
        <w:rPr>
          <w:rFonts w:cstheme="minorHAnsi"/>
          <w:sz w:val="24"/>
          <w:szCs w:val="24"/>
          <w:lang w:val="nl-BE"/>
        </w:rPr>
        <w:t>,</w:t>
      </w:r>
      <w:r w:rsidR="00BC7E9B" w:rsidRPr="00635E7E">
        <w:rPr>
          <w:rFonts w:cstheme="minorHAnsi"/>
          <w:sz w:val="24"/>
          <w:szCs w:val="24"/>
          <w:lang w:val="nl-BE"/>
        </w:rPr>
        <w:t xml:space="preserve"> </w:t>
      </w:r>
      <w:r w:rsidRPr="00635E7E">
        <w:rPr>
          <w:rFonts w:cstheme="minorHAnsi"/>
          <w:sz w:val="24"/>
          <w:szCs w:val="24"/>
          <w:lang w:val="nl-BE"/>
        </w:rPr>
        <w:t xml:space="preserve">hij wil dat God in het leven </w:t>
      </w:r>
      <w:r w:rsidR="00BC7E9B" w:rsidRPr="00635E7E">
        <w:rPr>
          <w:rFonts w:cstheme="minorHAnsi"/>
          <w:sz w:val="24"/>
          <w:szCs w:val="24"/>
          <w:lang w:val="nl-BE"/>
        </w:rPr>
        <w:t xml:space="preserve">van elke dag </w:t>
      </w:r>
      <w:r w:rsidRPr="00635E7E">
        <w:rPr>
          <w:rFonts w:cstheme="minorHAnsi"/>
          <w:sz w:val="24"/>
          <w:szCs w:val="24"/>
          <w:lang w:val="nl-BE"/>
        </w:rPr>
        <w:t xml:space="preserve">wordt </w:t>
      </w:r>
      <w:r w:rsidR="00BC7E9B" w:rsidRPr="00635E7E">
        <w:rPr>
          <w:rFonts w:cstheme="minorHAnsi"/>
          <w:sz w:val="24"/>
          <w:szCs w:val="24"/>
          <w:lang w:val="nl-BE"/>
        </w:rPr>
        <w:t>h</w:t>
      </w:r>
      <w:r w:rsidRPr="00635E7E">
        <w:rPr>
          <w:rFonts w:cstheme="minorHAnsi"/>
          <w:sz w:val="24"/>
          <w:szCs w:val="24"/>
          <w:lang w:val="nl-BE"/>
        </w:rPr>
        <w:t>erkend. Hij wil dat mensen de aanwezigheid van God in deze wereld ontdekken.</w:t>
      </w:r>
      <w:r w:rsidR="00020D94" w:rsidRPr="00635E7E">
        <w:rPr>
          <w:rStyle w:val="Voetnootmarkering"/>
          <w:rFonts w:cstheme="minorHAnsi"/>
          <w:sz w:val="24"/>
          <w:szCs w:val="24"/>
        </w:rPr>
        <w:footnoteReference w:id="9"/>
      </w:r>
    </w:p>
    <w:p w14:paraId="0B6BDF15" w14:textId="77777777" w:rsidR="00BC7E9B" w:rsidRPr="00635E7E" w:rsidRDefault="00BC7E9B" w:rsidP="00635E7E">
      <w:pPr>
        <w:spacing w:after="120" w:line="276" w:lineRule="auto"/>
        <w:jc w:val="both"/>
        <w:rPr>
          <w:rFonts w:cstheme="minorHAnsi"/>
          <w:b/>
          <w:iCs/>
          <w:sz w:val="28"/>
          <w:szCs w:val="28"/>
          <w:lang w:val="nl-BE"/>
        </w:rPr>
      </w:pPr>
      <w:r w:rsidRPr="00635E7E">
        <w:rPr>
          <w:rFonts w:cstheme="minorHAnsi"/>
          <w:b/>
          <w:iCs/>
          <w:sz w:val="28"/>
          <w:szCs w:val="28"/>
          <w:lang w:val="nl-BE"/>
        </w:rPr>
        <w:lastRenderedPageBreak/>
        <w:t>De aard van de mens</w:t>
      </w:r>
    </w:p>
    <w:p w14:paraId="4459E000" w14:textId="1956BCEB" w:rsidR="00BC7E9B" w:rsidRPr="00635E7E" w:rsidRDefault="00BC7E9B"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Voor Franciscus van Sales is de mens niet compleet als er in hem geen eenheid is tussen geest en lichaam. De heilige bisschop van de Savoie legt dit uit met een heel mooi beeld. Op het feest van Lichtmis, verwijzend naar de christelijke traditie van de kaarsenprocessie, spreekt hij over de kenmerken van de kaars zelf. De pit of de lont en de was om een ​​kaars te kunnen worden, moeten noodzakelijkerwijs met elkaar in verbinding staan. “De lont in combinatie met de was en het vuur geeft een uitstekend licht; maar als men </w:t>
      </w:r>
      <w:r w:rsidR="00030F55">
        <w:rPr>
          <w:rFonts w:cstheme="minorHAnsi"/>
          <w:sz w:val="24"/>
          <w:szCs w:val="24"/>
          <w:lang w:val="nl-BE"/>
        </w:rPr>
        <w:t>d</w:t>
      </w:r>
      <w:r w:rsidRPr="00635E7E">
        <w:rPr>
          <w:rFonts w:cstheme="minorHAnsi"/>
          <w:sz w:val="24"/>
          <w:szCs w:val="24"/>
          <w:lang w:val="nl-BE"/>
        </w:rPr>
        <w:t>e lont aansteekt zonder de was, zal er alleen rook zijn of een zeer donkere vlam”</w:t>
      </w:r>
      <w:r w:rsidR="00020D94" w:rsidRPr="00635E7E">
        <w:rPr>
          <w:rStyle w:val="Voetnootmarkering"/>
          <w:rFonts w:cstheme="minorHAnsi"/>
          <w:sz w:val="24"/>
          <w:szCs w:val="24"/>
        </w:rPr>
        <w:footnoteReference w:id="10"/>
      </w:r>
      <w:r w:rsidRPr="00635E7E">
        <w:rPr>
          <w:rFonts w:cstheme="minorHAnsi"/>
          <w:sz w:val="24"/>
          <w:szCs w:val="24"/>
          <w:lang w:val="nl-BE"/>
        </w:rPr>
        <w:t xml:space="preserve">, er is geen sprake van licht. En de was zonder de lont doet al helemaal niets. Franciscus legt uit dat de aard van de lont edel is, omdat de lont wordt gemaakt van katoen en katoen groeit in bomen en bomen staan dichter bij de hemel en dus dichter bij God. De was daarentegen, geproduceerd door bijen, komt van bloemen, bloemen staan dicht bij de aarde, en daarom is de was minder nobel. De lont wordt vergeleken met geestelijke dingen, met de ziel, de was met het lichaam, met menselijke dingen. Maar </w:t>
      </w:r>
      <w:r w:rsidR="00CB3B3F">
        <w:rPr>
          <w:rFonts w:cstheme="minorHAnsi"/>
          <w:sz w:val="24"/>
          <w:szCs w:val="24"/>
          <w:lang w:val="nl-BE"/>
        </w:rPr>
        <w:t>– e</w:t>
      </w:r>
      <w:r w:rsidRPr="00635E7E">
        <w:rPr>
          <w:rFonts w:cstheme="minorHAnsi"/>
          <w:sz w:val="24"/>
          <w:szCs w:val="24"/>
          <w:lang w:val="nl-BE"/>
        </w:rPr>
        <w:t xml:space="preserve">n dit is heel belangrijk in de visie van Franciscus van Sales </w:t>
      </w:r>
      <w:r w:rsidR="00CB3B3F">
        <w:rPr>
          <w:rFonts w:cstheme="minorHAnsi"/>
          <w:sz w:val="24"/>
          <w:szCs w:val="24"/>
          <w:lang w:val="nl-BE"/>
        </w:rPr>
        <w:t>–</w:t>
      </w:r>
      <w:r w:rsidRPr="00635E7E">
        <w:rPr>
          <w:rFonts w:cstheme="minorHAnsi"/>
          <w:sz w:val="24"/>
          <w:szCs w:val="24"/>
          <w:lang w:val="nl-BE"/>
        </w:rPr>
        <w:t xml:space="preserve"> net zoals de lont met de was moet worden verbonden om licht te geven, zo is het ook nodig dat de was met de lont is verbonden, het een kan niet zonder het ander.</w:t>
      </w:r>
      <w:r w:rsidR="00020D94" w:rsidRPr="00635E7E">
        <w:rPr>
          <w:rStyle w:val="Voetnootmarkering"/>
          <w:rFonts w:cstheme="minorHAnsi"/>
          <w:sz w:val="24"/>
          <w:szCs w:val="24"/>
        </w:rPr>
        <w:footnoteReference w:id="11"/>
      </w:r>
      <w:r w:rsidRPr="00635E7E">
        <w:rPr>
          <w:rFonts w:cstheme="minorHAnsi"/>
          <w:sz w:val="24"/>
          <w:szCs w:val="24"/>
          <w:lang w:val="nl-BE"/>
        </w:rPr>
        <w:t xml:space="preserve"> En zo ook, om echt mens te worden, heeft de mens zowel menselijke als spirituele dingen nodig. “De mens is daarom op de een of andere manier dubbel, en net zoals het lichaam moet worden verenigd met de ziel om licht te worden, zo zoekt de ziel die vereniging met het lichaam die ze nodig heeft om te bestaan</w:t>
      </w:r>
      <w:r w:rsidR="00020D94" w:rsidRPr="00635E7E">
        <w:rPr>
          <w:rFonts w:cstheme="minorHAnsi"/>
          <w:sz w:val="24"/>
          <w:szCs w:val="24"/>
          <w:lang w:val="nl-BE"/>
        </w:rPr>
        <w:t>”</w:t>
      </w:r>
      <w:r w:rsidR="00020D94" w:rsidRPr="00635E7E">
        <w:rPr>
          <w:rStyle w:val="Voetnootmarkering"/>
          <w:rFonts w:cstheme="minorHAnsi"/>
          <w:sz w:val="24"/>
          <w:szCs w:val="24"/>
        </w:rPr>
        <w:footnoteReference w:id="12"/>
      </w:r>
      <w:r w:rsidRPr="00635E7E">
        <w:rPr>
          <w:rFonts w:cstheme="minorHAnsi"/>
          <w:sz w:val="24"/>
          <w:szCs w:val="24"/>
          <w:lang w:val="nl-BE"/>
        </w:rPr>
        <w:t>.</w:t>
      </w:r>
    </w:p>
    <w:p w14:paraId="46F342C1" w14:textId="77777777" w:rsidR="00BC7E9B" w:rsidRPr="00635E7E" w:rsidRDefault="00BC7E9B"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De mens </w:t>
      </w:r>
      <w:r w:rsidR="00345464" w:rsidRPr="00635E7E">
        <w:rPr>
          <w:rFonts w:cstheme="minorHAnsi"/>
          <w:sz w:val="24"/>
          <w:szCs w:val="24"/>
          <w:lang w:val="nl-BE"/>
        </w:rPr>
        <w:t>moet</w:t>
      </w:r>
      <w:r w:rsidRPr="00635E7E">
        <w:rPr>
          <w:rFonts w:cstheme="minorHAnsi"/>
          <w:sz w:val="24"/>
          <w:szCs w:val="24"/>
          <w:lang w:val="nl-BE"/>
        </w:rPr>
        <w:t xml:space="preserve"> altijd spiritueel</w:t>
      </w:r>
      <w:r w:rsidR="00345464" w:rsidRPr="00635E7E">
        <w:rPr>
          <w:rFonts w:cstheme="minorHAnsi"/>
          <w:sz w:val="24"/>
          <w:szCs w:val="24"/>
          <w:lang w:val="nl-BE"/>
        </w:rPr>
        <w:t xml:space="preserve"> zijn</w:t>
      </w:r>
      <w:r w:rsidRPr="00635E7E">
        <w:rPr>
          <w:rFonts w:cstheme="minorHAnsi"/>
          <w:sz w:val="24"/>
          <w:szCs w:val="24"/>
          <w:lang w:val="nl-BE"/>
        </w:rPr>
        <w:t xml:space="preserve">, maar dit betekent </w:t>
      </w:r>
      <w:r w:rsidR="00345464" w:rsidRPr="00635E7E">
        <w:rPr>
          <w:rFonts w:cstheme="minorHAnsi"/>
          <w:sz w:val="24"/>
          <w:szCs w:val="24"/>
          <w:lang w:val="nl-BE"/>
        </w:rPr>
        <w:t xml:space="preserve">nog </w:t>
      </w:r>
      <w:r w:rsidRPr="00635E7E">
        <w:rPr>
          <w:rFonts w:cstheme="minorHAnsi"/>
          <w:sz w:val="24"/>
          <w:szCs w:val="24"/>
          <w:lang w:val="nl-BE"/>
        </w:rPr>
        <w:t xml:space="preserve">niet dat alle mensen monnik moeten worden. </w:t>
      </w:r>
      <w:r w:rsidR="00345464" w:rsidRPr="00635E7E">
        <w:rPr>
          <w:rFonts w:cstheme="minorHAnsi"/>
          <w:sz w:val="24"/>
          <w:szCs w:val="24"/>
          <w:lang w:val="nl-BE"/>
        </w:rPr>
        <w:t>Franciscus van</w:t>
      </w:r>
      <w:r w:rsidRPr="00635E7E">
        <w:rPr>
          <w:rFonts w:cstheme="minorHAnsi"/>
          <w:sz w:val="24"/>
          <w:szCs w:val="24"/>
          <w:lang w:val="nl-BE"/>
        </w:rPr>
        <w:t xml:space="preserve"> Sales </w:t>
      </w:r>
      <w:r w:rsidR="00345464" w:rsidRPr="00635E7E">
        <w:rPr>
          <w:rFonts w:cstheme="minorHAnsi"/>
          <w:sz w:val="24"/>
          <w:szCs w:val="24"/>
          <w:lang w:val="nl-BE"/>
        </w:rPr>
        <w:t xml:space="preserve">denkt over deze dingen altijd na met de voeten op de grond. </w:t>
      </w:r>
      <w:r w:rsidRPr="00635E7E">
        <w:rPr>
          <w:rFonts w:cstheme="minorHAnsi"/>
          <w:sz w:val="24"/>
          <w:szCs w:val="24"/>
          <w:lang w:val="nl-BE"/>
        </w:rPr>
        <w:t xml:space="preserve">Religieuze praktijken, zoals gebed, meditatie, versterving, maar ook liefdadigheidswerken, mogen de gezondheid niet ondermijnen of een negatieve invloed hebben op de manier waarop dingen thuis of op het werk </w:t>
      </w:r>
      <w:r w:rsidR="00345464" w:rsidRPr="00635E7E">
        <w:rPr>
          <w:rFonts w:cstheme="minorHAnsi"/>
          <w:sz w:val="24"/>
          <w:szCs w:val="24"/>
          <w:lang w:val="nl-BE"/>
        </w:rPr>
        <w:t>verlopen</w:t>
      </w:r>
      <w:r w:rsidRPr="00635E7E">
        <w:rPr>
          <w:rFonts w:cstheme="minorHAnsi"/>
          <w:sz w:val="24"/>
          <w:szCs w:val="24"/>
          <w:lang w:val="nl-BE"/>
        </w:rPr>
        <w:t xml:space="preserve">. Dit </w:t>
      </w:r>
      <w:r w:rsidR="00345464" w:rsidRPr="00635E7E">
        <w:rPr>
          <w:rFonts w:cstheme="minorHAnsi"/>
          <w:sz w:val="24"/>
          <w:szCs w:val="24"/>
          <w:lang w:val="nl-BE"/>
        </w:rPr>
        <w:t>“</w:t>
      </w:r>
      <w:r w:rsidRPr="00635E7E">
        <w:rPr>
          <w:rFonts w:cstheme="minorHAnsi"/>
          <w:sz w:val="24"/>
          <w:szCs w:val="24"/>
          <w:lang w:val="nl-BE"/>
        </w:rPr>
        <w:t>samen</w:t>
      </w:r>
      <w:r w:rsidR="00345464" w:rsidRPr="00635E7E">
        <w:rPr>
          <w:rFonts w:cstheme="minorHAnsi"/>
          <w:sz w:val="24"/>
          <w:szCs w:val="24"/>
          <w:lang w:val="nl-BE"/>
        </w:rPr>
        <w:t>-</w:t>
      </w:r>
      <w:r w:rsidRPr="00635E7E">
        <w:rPr>
          <w:rFonts w:cstheme="minorHAnsi"/>
          <w:sz w:val="24"/>
          <w:szCs w:val="24"/>
          <w:lang w:val="nl-BE"/>
        </w:rPr>
        <w:t>gaan</w:t>
      </w:r>
      <w:r w:rsidR="00345464" w:rsidRPr="00635E7E">
        <w:rPr>
          <w:rFonts w:cstheme="minorHAnsi"/>
          <w:sz w:val="24"/>
          <w:szCs w:val="24"/>
          <w:lang w:val="nl-BE"/>
        </w:rPr>
        <w:t>”</w:t>
      </w:r>
      <w:r w:rsidRPr="00635E7E">
        <w:rPr>
          <w:rFonts w:cstheme="minorHAnsi"/>
          <w:sz w:val="24"/>
          <w:szCs w:val="24"/>
          <w:lang w:val="nl-BE"/>
        </w:rPr>
        <w:t xml:space="preserve"> </w:t>
      </w:r>
      <w:r w:rsidR="00345464" w:rsidRPr="00635E7E">
        <w:rPr>
          <w:rFonts w:cstheme="minorHAnsi"/>
          <w:sz w:val="24"/>
          <w:szCs w:val="24"/>
          <w:lang w:val="nl-BE"/>
        </w:rPr>
        <w:t xml:space="preserve">van het wereldse en het religieuze, van het dagelijkse leven en het geloof </w:t>
      </w:r>
      <w:r w:rsidRPr="00635E7E">
        <w:rPr>
          <w:rFonts w:cstheme="minorHAnsi"/>
          <w:sz w:val="24"/>
          <w:szCs w:val="24"/>
          <w:lang w:val="nl-BE"/>
        </w:rPr>
        <w:t xml:space="preserve">maakt zijn voorstel voor een </w:t>
      </w:r>
      <w:r w:rsidR="00345464" w:rsidRPr="00635E7E">
        <w:rPr>
          <w:rFonts w:cstheme="minorHAnsi"/>
          <w:sz w:val="24"/>
          <w:szCs w:val="24"/>
          <w:lang w:val="nl-BE"/>
        </w:rPr>
        <w:t>spiritueel</w:t>
      </w:r>
      <w:r w:rsidRPr="00635E7E">
        <w:rPr>
          <w:rFonts w:cstheme="minorHAnsi"/>
          <w:sz w:val="24"/>
          <w:szCs w:val="24"/>
          <w:lang w:val="nl-BE"/>
        </w:rPr>
        <w:t xml:space="preserve"> leven aan het begin van de zeventiende eeuw uniek en origineel.</w:t>
      </w:r>
    </w:p>
    <w:p w14:paraId="7D54CF62" w14:textId="77777777" w:rsidR="00020D94" w:rsidRPr="00635E7E" w:rsidRDefault="00020D94" w:rsidP="00635E7E">
      <w:pPr>
        <w:spacing w:after="0" w:line="276" w:lineRule="auto"/>
        <w:ind w:firstLine="567"/>
        <w:jc w:val="both"/>
        <w:rPr>
          <w:rFonts w:cstheme="minorHAnsi"/>
          <w:sz w:val="24"/>
          <w:szCs w:val="24"/>
          <w:lang w:val="nl-BE"/>
        </w:rPr>
      </w:pPr>
    </w:p>
    <w:p w14:paraId="39A4EAAC" w14:textId="77777777" w:rsidR="00345464" w:rsidRPr="00635E7E" w:rsidRDefault="00345464" w:rsidP="00635E7E">
      <w:pPr>
        <w:spacing w:after="120" w:line="276" w:lineRule="auto"/>
        <w:jc w:val="both"/>
        <w:rPr>
          <w:rFonts w:cstheme="minorHAnsi"/>
          <w:b/>
          <w:iCs/>
          <w:sz w:val="28"/>
          <w:szCs w:val="28"/>
          <w:lang w:val="nl-BE"/>
        </w:rPr>
      </w:pPr>
      <w:r w:rsidRPr="00635E7E">
        <w:rPr>
          <w:rFonts w:cstheme="minorHAnsi"/>
          <w:b/>
          <w:iCs/>
          <w:sz w:val="28"/>
          <w:szCs w:val="28"/>
          <w:lang w:val="nl-BE"/>
        </w:rPr>
        <w:t>Menselijke vrijheid en samenwerken met God</w:t>
      </w:r>
    </w:p>
    <w:p w14:paraId="06CB9CEF" w14:textId="48F70499" w:rsidR="00345464" w:rsidRPr="00635E7E" w:rsidRDefault="00345464"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Wat echter verrassend is in de visie van Franciscus, is zijn opvatting van de vrijheid van de mens. Zelfs als het spirituele aspect van nature deel uitmaakt van de mens, God </w:t>
      </w:r>
      <w:r w:rsidR="00DE54AE" w:rsidRPr="00635E7E">
        <w:rPr>
          <w:rFonts w:cstheme="minorHAnsi"/>
          <w:sz w:val="24"/>
          <w:szCs w:val="24"/>
          <w:lang w:val="nl-BE"/>
        </w:rPr>
        <w:t xml:space="preserve">dwingt of forceert </w:t>
      </w:r>
      <w:r w:rsidRPr="00635E7E">
        <w:rPr>
          <w:rFonts w:cstheme="minorHAnsi"/>
          <w:sz w:val="24"/>
          <w:szCs w:val="24"/>
          <w:lang w:val="nl-BE"/>
        </w:rPr>
        <w:t xml:space="preserve">niemand om partij voor hem te kiezen. God staat </w:t>
      </w:r>
      <w:r w:rsidR="00DE54AE" w:rsidRPr="00635E7E">
        <w:rPr>
          <w:rFonts w:cstheme="minorHAnsi"/>
          <w:sz w:val="24"/>
          <w:szCs w:val="24"/>
          <w:lang w:val="nl-BE"/>
        </w:rPr>
        <w:t xml:space="preserve">als het ware </w:t>
      </w:r>
      <w:r w:rsidRPr="00635E7E">
        <w:rPr>
          <w:rFonts w:cstheme="minorHAnsi"/>
          <w:sz w:val="24"/>
          <w:szCs w:val="24"/>
          <w:lang w:val="nl-BE"/>
        </w:rPr>
        <w:t xml:space="preserve">de mens toe om te zondigen. Hoewel God de zonde volkomen haat, respecteert hij de vrijheid van de mens </w:t>
      </w:r>
      <w:r w:rsidR="00DE54AE" w:rsidRPr="00635E7E">
        <w:rPr>
          <w:rFonts w:cstheme="minorHAnsi"/>
          <w:sz w:val="24"/>
          <w:szCs w:val="24"/>
          <w:lang w:val="nl-BE"/>
        </w:rPr>
        <w:t>en laat hem als hij dat wil zondigen</w:t>
      </w:r>
      <w:r w:rsidRPr="00635E7E">
        <w:rPr>
          <w:rFonts w:cstheme="minorHAnsi"/>
          <w:sz w:val="24"/>
          <w:szCs w:val="24"/>
          <w:lang w:val="nl-BE"/>
        </w:rPr>
        <w:t>.</w:t>
      </w:r>
      <w:r w:rsidR="00020D94" w:rsidRPr="00635E7E">
        <w:rPr>
          <w:rStyle w:val="Voetnootmarkering"/>
          <w:rFonts w:cstheme="minorHAnsi"/>
          <w:sz w:val="24"/>
          <w:szCs w:val="24"/>
        </w:rPr>
        <w:footnoteReference w:id="13"/>
      </w:r>
      <w:r w:rsidRPr="00635E7E">
        <w:rPr>
          <w:rFonts w:cstheme="minorHAnsi"/>
          <w:sz w:val="24"/>
          <w:szCs w:val="24"/>
          <w:lang w:val="nl-BE"/>
        </w:rPr>
        <w:t xml:space="preserve"> Franciscus van Sales schrijft zelf</w:t>
      </w:r>
      <w:r w:rsidR="00BB279F">
        <w:rPr>
          <w:rFonts w:cstheme="minorHAnsi"/>
          <w:sz w:val="24"/>
          <w:szCs w:val="24"/>
          <w:lang w:val="nl-BE"/>
        </w:rPr>
        <w:t>s</w:t>
      </w:r>
      <w:r w:rsidRPr="00635E7E">
        <w:rPr>
          <w:rFonts w:cstheme="minorHAnsi"/>
          <w:sz w:val="24"/>
          <w:szCs w:val="24"/>
          <w:lang w:val="nl-BE"/>
        </w:rPr>
        <w:t xml:space="preserve"> in een preek: </w:t>
      </w:r>
      <w:r w:rsidR="00DE54AE" w:rsidRPr="00635E7E">
        <w:rPr>
          <w:rFonts w:cstheme="minorHAnsi"/>
          <w:sz w:val="24"/>
          <w:szCs w:val="24"/>
          <w:lang w:val="nl-BE"/>
        </w:rPr>
        <w:t>“</w:t>
      </w:r>
      <w:r w:rsidRPr="00635E7E">
        <w:rPr>
          <w:rFonts w:cstheme="minorHAnsi"/>
          <w:sz w:val="24"/>
          <w:szCs w:val="24"/>
          <w:lang w:val="nl-BE"/>
        </w:rPr>
        <w:t xml:space="preserve">God laat de mens zijn vrijheid, </w:t>
      </w:r>
      <w:r w:rsidR="00DE54AE" w:rsidRPr="00635E7E">
        <w:rPr>
          <w:rFonts w:cstheme="minorHAnsi"/>
          <w:sz w:val="24"/>
          <w:szCs w:val="24"/>
          <w:lang w:val="nl-BE"/>
        </w:rPr>
        <w:t>H</w:t>
      </w:r>
      <w:r w:rsidRPr="00635E7E">
        <w:rPr>
          <w:rFonts w:cstheme="minorHAnsi"/>
          <w:sz w:val="24"/>
          <w:szCs w:val="24"/>
          <w:lang w:val="nl-BE"/>
        </w:rPr>
        <w:t xml:space="preserve">ij zal je niet redden </w:t>
      </w:r>
      <w:r w:rsidR="00DE54AE" w:rsidRPr="00635E7E">
        <w:rPr>
          <w:rFonts w:cstheme="minorHAnsi"/>
          <w:sz w:val="24"/>
          <w:szCs w:val="24"/>
          <w:lang w:val="nl-BE"/>
        </w:rPr>
        <w:t>zonder jezelf</w:t>
      </w:r>
      <w:r w:rsidRPr="00635E7E">
        <w:rPr>
          <w:rFonts w:cstheme="minorHAnsi"/>
          <w:sz w:val="24"/>
          <w:szCs w:val="24"/>
          <w:lang w:val="nl-BE"/>
        </w:rPr>
        <w:t xml:space="preserve">, hij zal je niet redden zonder dat je </w:t>
      </w:r>
      <w:r w:rsidR="00DE54AE" w:rsidRPr="00635E7E">
        <w:rPr>
          <w:rFonts w:cstheme="minorHAnsi"/>
          <w:sz w:val="24"/>
          <w:szCs w:val="24"/>
          <w:lang w:val="nl-BE"/>
        </w:rPr>
        <w:t>dat</w:t>
      </w:r>
      <w:r w:rsidRPr="00635E7E">
        <w:rPr>
          <w:rFonts w:cstheme="minorHAnsi"/>
          <w:sz w:val="24"/>
          <w:szCs w:val="24"/>
          <w:lang w:val="nl-BE"/>
        </w:rPr>
        <w:t xml:space="preserve"> wilt</w:t>
      </w:r>
      <w:r w:rsidR="00DE54AE" w:rsidRPr="00635E7E">
        <w:rPr>
          <w:rFonts w:cstheme="minorHAnsi"/>
          <w:sz w:val="24"/>
          <w:szCs w:val="24"/>
          <w:lang w:val="nl-BE"/>
        </w:rPr>
        <w:t>”</w:t>
      </w:r>
      <w:r w:rsidR="00020D94" w:rsidRPr="00635E7E">
        <w:rPr>
          <w:rStyle w:val="Voetnootmarkering"/>
          <w:rFonts w:cstheme="minorHAnsi"/>
          <w:sz w:val="24"/>
          <w:szCs w:val="24"/>
        </w:rPr>
        <w:footnoteReference w:id="14"/>
      </w:r>
      <w:r w:rsidRPr="00635E7E">
        <w:rPr>
          <w:rFonts w:cstheme="minorHAnsi"/>
          <w:sz w:val="24"/>
          <w:szCs w:val="24"/>
          <w:lang w:val="nl-BE"/>
        </w:rPr>
        <w:t xml:space="preserve">. </w:t>
      </w:r>
      <w:r w:rsidR="00BB279F">
        <w:rPr>
          <w:rFonts w:cstheme="minorHAnsi"/>
          <w:sz w:val="24"/>
          <w:szCs w:val="24"/>
          <w:lang w:val="nl-BE"/>
        </w:rPr>
        <w:t>Het</w:t>
      </w:r>
      <w:r w:rsidRPr="00635E7E">
        <w:rPr>
          <w:rFonts w:cstheme="minorHAnsi"/>
          <w:sz w:val="24"/>
          <w:szCs w:val="24"/>
          <w:lang w:val="nl-BE"/>
        </w:rPr>
        <w:t xml:space="preserve"> is ook om deze reden </w:t>
      </w:r>
      <w:r w:rsidR="00DE54AE" w:rsidRPr="00635E7E">
        <w:rPr>
          <w:rFonts w:cstheme="minorHAnsi"/>
          <w:sz w:val="24"/>
          <w:szCs w:val="24"/>
          <w:lang w:val="nl-BE"/>
        </w:rPr>
        <w:t>waarom</w:t>
      </w:r>
      <w:r w:rsidRPr="00635E7E">
        <w:rPr>
          <w:rFonts w:cstheme="minorHAnsi"/>
          <w:sz w:val="24"/>
          <w:szCs w:val="24"/>
          <w:lang w:val="nl-BE"/>
        </w:rPr>
        <w:t xml:space="preserve"> Franciscus </w:t>
      </w:r>
      <w:r w:rsidR="00DE54AE" w:rsidRPr="00635E7E">
        <w:rPr>
          <w:rFonts w:cstheme="minorHAnsi"/>
          <w:sz w:val="24"/>
          <w:szCs w:val="24"/>
          <w:lang w:val="nl-BE"/>
        </w:rPr>
        <w:t>de vrijheid “</w:t>
      </w:r>
      <w:r w:rsidRPr="00635E7E">
        <w:rPr>
          <w:rFonts w:cstheme="minorHAnsi"/>
          <w:sz w:val="24"/>
          <w:szCs w:val="24"/>
          <w:lang w:val="nl-BE"/>
        </w:rPr>
        <w:t>heilige</w:t>
      </w:r>
      <w:r w:rsidR="00DE54AE" w:rsidRPr="00635E7E">
        <w:rPr>
          <w:rFonts w:cstheme="minorHAnsi"/>
          <w:sz w:val="24"/>
          <w:szCs w:val="24"/>
          <w:lang w:val="nl-BE"/>
        </w:rPr>
        <w:t>”</w:t>
      </w:r>
      <w:r w:rsidRPr="00635E7E">
        <w:rPr>
          <w:rFonts w:cstheme="minorHAnsi"/>
          <w:sz w:val="24"/>
          <w:szCs w:val="24"/>
          <w:lang w:val="nl-BE"/>
        </w:rPr>
        <w:t xml:space="preserve"> noemt.</w:t>
      </w:r>
      <w:r w:rsidR="00020D94" w:rsidRPr="00635E7E">
        <w:rPr>
          <w:rStyle w:val="Voetnootmarkering"/>
          <w:rFonts w:cstheme="minorHAnsi"/>
          <w:sz w:val="24"/>
          <w:szCs w:val="24"/>
        </w:rPr>
        <w:footnoteReference w:id="15"/>
      </w:r>
      <w:r w:rsidRPr="00635E7E">
        <w:rPr>
          <w:rFonts w:cstheme="minorHAnsi"/>
          <w:sz w:val="24"/>
          <w:szCs w:val="24"/>
          <w:lang w:val="nl-BE"/>
        </w:rPr>
        <w:t xml:space="preserve"> De totale vrijheid van de mens, het feit dat hij zelf ja of nee kan antwoorden </w:t>
      </w:r>
      <w:r w:rsidR="00DE54AE" w:rsidRPr="00635E7E">
        <w:rPr>
          <w:rFonts w:cstheme="minorHAnsi"/>
          <w:sz w:val="24"/>
          <w:szCs w:val="24"/>
          <w:lang w:val="nl-BE"/>
        </w:rPr>
        <w:t xml:space="preserve">op het liefdes-aanbod van God </w:t>
      </w:r>
      <w:r w:rsidRPr="00635E7E">
        <w:rPr>
          <w:rFonts w:cstheme="minorHAnsi"/>
          <w:sz w:val="24"/>
          <w:szCs w:val="24"/>
          <w:lang w:val="nl-BE"/>
        </w:rPr>
        <w:t xml:space="preserve">vindt zijn oorsprong </w:t>
      </w:r>
      <w:r w:rsidR="00DE54AE" w:rsidRPr="00635E7E">
        <w:rPr>
          <w:rFonts w:cstheme="minorHAnsi"/>
          <w:sz w:val="24"/>
          <w:szCs w:val="24"/>
          <w:lang w:val="nl-BE"/>
        </w:rPr>
        <w:t>juist in</w:t>
      </w:r>
      <w:r w:rsidRPr="00635E7E">
        <w:rPr>
          <w:rFonts w:cstheme="minorHAnsi"/>
          <w:sz w:val="24"/>
          <w:szCs w:val="24"/>
          <w:lang w:val="nl-BE"/>
        </w:rPr>
        <w:t xml:space="preserve"> d</w:t>
      </w:r>
      <w:r w:rsidR="00DE54AE" w:rsidRPr="00635E7E">
        <w:rPr>
          <w:rFonts w:cstheme="minorHAnsi"/>
          <w:sz w:val="24"/>
          <w:szCs w:val="24"/>
          <w:lang w:val="nl-BE"/>
        </w:rPr>
        <w:t>i</w:t>
      </w:r>
      <w:r w:rsidRPr="00635E7E">
        <w:rPr>
          <w:rFonts w:cstheme="minorHAnsi"/>
          <w:sz w:val="24"/>
          <w:szCs w:val="24"/>
          <w:lang w:val="nl-BE"/>
        </w:rPr>
        <w:t xml:space="preserve">e liefde van </w:t>
      </w:r>
      <w:r w:rsidR="00DE54AE" w:rsidRPr="00635E7E">
        <w:rPr>
          <w:rFonts w:cstheme="minorHAnsi"/>
          <w:sz w:val="24"/>
          <w:szCs w:val="24"/>
          <w:lang w:val="nl-BE"/>
        </w:rPr>
        <w:lastRenderedPageBreak/>
        <w:t>Hem</w:t>
      </w:r>
      <w:r w:rsidRPr="00635E7E">
        <w:rPr>
          <w:rFonts w:cstheme="minorHAnsi"/>
          <w:sz w:val="24"/>
          <w:szCs w:val="24"/>
          <w:lang w:val="nl-BE"/>
        </w:rPr>
        <w:t xml:space="preserve">. God houdt zoveel van de mens dat </w:t>
      </w:r>
      <w:r w:rsidR="00DE54AE" w:rsidRPr="00635E7E">
        <w:rPr>
          <w:rFonts w:cstheme="minorHAnsi"/>
          <w:sz w:val="24"/>
          <w:szCs w:val="24"/>
          <w:lang w:val="nl-BE"/>
        </w:rPr>
        <w:t>H</w:t>
      </w:r>
      <w:r w:rsidRPr="00635E7E">
        <w:rPr>
          <w:rFonts w:cstheme="minorHAnsi"/>
          <w:sz w:val="24"/>
          <w:szCs w:val="24"/>
          <w:lang w:val="nl-BE"/>
        </w:rPr>
        <w:t xml:space="preserve">ij hem niet wil dwingen om te kiezen. Hij wil inderdaad dat de mens uit liefde </w:t>
      </w:r>
      <w:r w:rsidR="00DE54AE" w:rsidRPr="00635E7E">
        <w:rPr>
          <w:rFonts w:cstheme="minorHAnsi"/>
          <w:sz w:val="24"/>
          <w:szCs w:val="24"/>
          <w:lang w:val="nl-BE"/>
        </w:rPr>
        <w:t>voor Hem antwoordt</w:t>
      </w:r>
      <w:r w:rsidRPr="00635E7E">
        <w:rPr>
          <w:rFonts w:cstheme="minorHAnsi"/>
          <w:sz w:val="24"/>
          <w:szCs w:val="24"/>
          <w:lang w:val="nl-BE"/>
        </w:rPr>
        <w:t xml:space="preserve">: </w:t>
      </w:r>
      <w:r w:rsidR="00DE54AE" w:rsidRPr="00635E7E">
        <w:rPr>
          <w:rFonts w:cstheme="minorHAnsi"/>
          <w:sz w:val="24"/>
          <w:szCs w:val="24"/>
          <w:lang w:val="nl-BE"/>
        </w:rPr>
        <w:t>“</w:t>
      </w:r>
      <w:r w:rsidRPr="00635E7E">
        <w:rPr>
          <w:rFonts w:cstheme="minorHAnsi"/>
          <w:sz w:val="24"/>
          <w:szCs w:val="24"/>
          <w:lang w:val="nl-BE"/>
        </w:rPr>
        <w:t>God, die de mens schiep naar zijn beeld en gelijkenis, wil dat alles in hem geordend is zoals in hemzelf, met liefde en voor liefde</w:t>
      </w:r>
      <w:r w:rsidR="00DE54AE" w:rsidRPr="00635E7E">
        <w:rPr>
          <w:rFonts w:cstheme="minorHAnsi"/>
          <w:sz w:val="24"/>
          <w:szCs w:val="24"/>
          <w:lang w:val="nl-BE"/>
        </w:rPr>
        <w:t>”</w:t>
      </w:r>
      <w:r w:rsidR="00020D94" w:rsidRPr="00635E7E">
        <w:rPr>
          <w:rStyle w:val="Voetnootmarkering"/>
          <w:rFonts w:cstheme="minorHAnsi"/>
          <w:sz w:val="24"/>
          <w:szCs w:val="24"/>
        </w:rPr>
        <w:footnoteReference w:id="16"/>
      </w:r>
      <w:r w:rsidRPr="00635E7E">
        <w:rPr>
          <w:rFonts w:cstheme="minorHAnsi"/>
          <w:sz w:val="24"/>
          <w:szCs w:val="24"/>
          <w:lang w:val="nl-BE"/>
        </w:rPr>
        <w:t xml:space="preserve">. </w:t>
      </w:r>
      <w:r w:rsidR="00DE54AE" w:rsidRPr="00635E7E">
        <w:rPr>
          <w:rFonts w:cstheme="minorHAnsi"/>
          <w:sz w:val="24"/>
          <w:szCs w:val="24"/>
          <w:lang w:val="nl-BE"/>
        </w:rPr>
        <w:t>Aan de</w:t>
      </w:r>
      <w:r w:rsidRPr="00635E7E">
        <w:rPr>
          <w:rFonts w:cstheme="minorHAnsi"/>
          <w:sz w:val="24"/>
          <w:szCs w:val="24"/>
          <w:lang w:val="nl-BE"/>
        </w:rPr>
        <w:t xml:space="preserve"> Chantal</w:t>
      </w:r>
      <w:r w:rsidR="00DE54AE" w:rsidRPr="00635E7E">
        <w:rPr>
          <w:rFonts w:cstheme="minorHAnsi"/>
          <w:sz w:val="24"/>
          <w:szCs w:val="24"/>
          <w:lang w:val="nl-BE"/>
        </w:rPr>
        <w:t xml:space="preserve"> schrijft hij</w:t>
      </w:r>
      <w:r w:rsidRPr="00635E7E">
        <w:rPr>
          <w:rFonts w:cstheme="minorHAnsi"/>
          <w:sz w:val="24"/>
          <w:szCs w:val="24"/>
          <w:lang w:val="nl-BE"/>
        </w:rPr>
        <w:t xml:space="preserve">: </w:t>
      </w:r>
      <w:r w:rsidR="00DE54AE" w:rsidRPr="00635E7E">
        <w:rPr>
          <w:rFonts w:cstheme="minorHAnsi"/>
          <w:sz w:val="24"/>
          <w:szCs w:val="24"/>
          <w:lang w:val="nl-BE"/>
        </w:rPr>
        <w:t>“</w:t>
      </w:r>
      <w:r w:rsidRPr="00635E7E">
        <w:rPr>
          <w:rFonts w:cstheme="minorHAnsi"/>
          <w:sz w:val="24"/>
          <w:szCs w:val="24"/>
          <w:lang w:val="nl-BE"/>
        </w:rPr>
        <w:t xml:space="preserve">Heilige vrijheid </w:t>
      </w:r>
      <w:r w:rsidR="00DE54AE" w:rsidRPr="00635E7E">
        <w:rPr>
          <w:rFonts w:cstheme="minorHAnsi"/>
          <w:sz w:val="24"/>
          <w:szCs w:val="24"/>
          <w:lang w:val="nl-BE"/>
        </w:rPr>
        <w:t>moet</w:t>
      </w:r>
      <w:r w:rsidRPr="00635E7E">
        <w:rPr>
          <w:rFonts w:cstheme="minorHAnsi"/>
          <w:sz w:val="24"/>
          <w:szCs w:val="24"/>
          <w:lang w:val="nl-BE"/>
        </w:rPr>
        <w:t xml:space="preserve"> overal heersen en we mogen geen andere wet of </w:t>
      </w:r>
      <w:r w:rsidR="00DE54AE" w:rsidRPr="00635E7E">
        <w:rPr>
          <w:rFonts w:cstheme="minorHAnsi"/>
          <w:sz w:val="24"/>
          <w:szCs w:val="24"/>
          <w:lang w:val="nl-BE"/>
        </w:rPr>
        <w:t>gebod</w:t>
      </w:r>
      <w:r w:rsidRPr="00635E7E">
        <w:rPr>
          <w:rFonts w:cstheme="minorHAnsi"/>
          <w:sz w:val="24"/>
          <w:szCs w:val="24"/>
          <w:lang w:val="nl-BE"/>
        </w:rPr>
        <w:t xml:space="preserve"> hebben dan die van liefde</w:t>
      </w:r>
      <w:r w:rsidR="00DE54AE" w:rsidRPr="00635E7E">
        <w:rPr>
          <w:rFonts w:cstheme="minorHAnsi"/>
          <w:sz w:val="24"/>
          <w:szCs w:val="24"/>
          <w:lang w:val="nl-BE"/>
        </w:rPr>
        <w:t>”</w:t>
      </w:r>
      <w:r w:rsidR="00061816" w:rsidRPr="00635E7E">
        <w:rPr>
          <w:rStyle w:val="Voetnootmarkering"/>
          <w:rFonts w:cstheme="minorHAnsi"/>
          <w:sz w:val="24"/>
          <w:szCs w:val="24"/>
        </w:rPr>
        <w:footnoteReference w:id="17"/>
      </w:r>
      <w:r w:rsidRPr="00635E7E">
        <w:rPr>
          <w:rFonts w:cstheme="minorHAnsi"/>
          <w:sz w:val="24"/>
          <w:szCs w:val="24"/>
          <w:lang w:val="nl-BE"/>
        </w:rPr>
        <w:t>.</w:t>
      </w:r>
    </w:p>
    <w:p w14:paraId="4C502523" w14:textId="77777777" w:rsidR="00345464" w:rsidRPr="00635E7E" w:rsidRDefault="00345464"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Maar God wil dat de mens positief </w:t>
      </w:r>
      <w:r w:rsidR="00DE54AE" w:rsidRPr="00635E7E">
        <w:rPr>
          <w:rFonts w:cstheme="minorHAnsi"/>
          <w:sz w:val="24"/>
          <w:szCs w:val="24"/>
          <w:lang w:val="nl-BE"/>
        </w:rPr>
        <w:t>antwoordt</w:t>
      </w:r>
      <w:r w:rsidRPr="00635E7E">
        <w:rPr>
          <w:rFonts w:cstheme="minorHAnsi"/>
          <w:sz w:val="24"/>
          <w:szCs w:val="24"/>
          <w:lang w:val="nl-BE"/>
        </w:rPr>
        <w:t xml:space="preserve"> op zijn verzoek om de gemeenschap van liefde binnen te gaan. God wil dat we </w:t>
      </w:r>
      <w:r w:rsidR="00DE54AE" w:rsidRPr="00635E7E">
        <w:rPr>
          <w:rFonts w:cstheme="minorHAnsi"/>
          <w:sz w:val="24"/>
          <w:szCs w:val="24"/>
          <w:lang w:val="nl-BE"/>
        </w:rPr>
        <w:t xml:space="preserve">met hem </w:t>
      </w:r>
      <w:r w:rsidRPr="00635E7E">
        <w:rPr>
          <w:rFonts w:cstheme="minorHAnsi"/>
          <w:sz w:val="24"/>
          <w:szCs w:val="24"/>
          <w:lang w:val="nl-BE"/>
        </w:rPr>
        <w:t>samenwerken en zijn medewerkers worden.</w:t>
      </w:r>
      <w:r w:rsidR="00061816" w:rsidRPr="00635E7E">
        <w:rPr>
          <w:rStyle w:val="Voetnootmarkering"/>
          <w:rFonts w:cstheme="minorHAnsi"/>
          <w:sz w:val="24"/>
          <w:szCs w:val="24"/>
        </w:rPr>
        <w:footnoteReference w:id="18"/>
      </w:r>
      <w:r w:rsidRPr="00635E7E">
        <w:rPr>
          <w:rFonts w:cstheme="minorHAnsi"/>
          <w:sz w:val="24"/>
          <w:szCs w:val="24"/>
          <w:lang w:val="nl-BE"/>
        </w:rPr>
        <w:t xml:space="preserve"> God roept</w:t>
      </w:r>
      <w:r w:rsidR="00DE54AE" w:rsidRPr="00635E7E">
        <w:rPr>
          <w:rFonts w:cstheme="minorHAnsi"/>
          <w:sz w:val="24"/>
          <w:szCs w:val="24"/>
          <w:lang w:val="nl-BE"/>
        </w:rPr>
        <w:t xml:space="preserve"> op</w:t>
      </w:r>
      <w:r w:rsidRPr="00635E7E">
        <w:rPr>
          <w:rFonts w:cstheme="minorHAnsi"/>
          <w:sz w:val="24"/>
          <w:szCs w:val="24"/>
          <w:lang w:val="nl-BE"/>
        </w:rPr>
        <w:t xml:space="preserve">, God stimuleert, God stelt voor, God geeft ons alles om positief te reageren, maar </w:t>
      </w:r>
      <w:r w:rsidR="00DE54AE" w:rsidRPr="00635E7E">
        <w:rPr>
          <w:rFonts w:cstheme="minorHAnsi"/>
          <w:sz w:val="24"/>
          <w:szCs w:val="24"/>
          <w:lang w:val="nl-BE"/>
        </w:rPr>
        <w:t xml:space="preserve">steeds </w:t>
      </w:r>
      <w:r w:rsidRPr="00635E7E">
        <w:rPr>
          <w:rFonts w:cstheme="minorHAnsi"/>
          <w:sz w:val="24"/>
          <w:szCs w:val="24"/>
          <w:lang w:val="nl-BE"/>
        </w:rPr>
        <w:t>met een enorm respect voor de menselijke vrijheid</w:t>
      </w:r>
      <w:r w:rsidR="00DE54AE" w:rsidRPr="00635E7E">
        <w:rPr>
          <w:rFonts w:cstheme="minorHAnsi"/>
          <w:sz w:val="24"/>
          <w:szCs w:val="24"/>
          <w:lang w:val="nl-BE"/>
        </w:rPr>
        <w:t>. De mens mag beslissen. A</w:t>
      </w:r>
      <w:r w:rsidRPr="00635E7E">
        <w:rPr>
          <w:rFonts w:cstheme="minorHAnsi"/>
          <w:sz w:val="24"/>
          <w:szCs w:val="24"/>
          <w:lang w:val="nl-BE"/>
        </w:rPr>
        <w:t>lle goddelijke oproepen in de Bijbel</w:t>
      </w:r>
      <w:r w:rsidR="00DE54AE" w:rsidRPr="00635E7E">
        <w:rPr>
          <w:rFonts w:cstheme="minorHAnsi"/>
          <w:sz w:val="24"/>
          <w:szCs w:val="24"/>
          <w:lang w:val="nl-BE"/>
        </w:rPr>
        <w:t xml:space="preserve"> laten volgens Franciscus</w:t>
      </w:r>
      <w:r w:rsidRPr="00635E7E">
        <w:rPr>
          <w:rFonts w:cstheme="minorHAnsi"/>
          <w:sz w:val="24"/>
          <w:szCs w:val="24"/>
          <w:lang w:val="nl-BE"/>
        </w:rPr>
        <w:t xml:space="preserve"> deze </w:t>
      </w:r>
      <w:r w:rsidR="00DE54AE" w:rsidRPr="00635E7E">
        <w:rPr>
          <w:rFonts w:cstheme="minorHAnsi"/>
          <w:sz w:val="24"/>
          <w:szCs w:val="24"/>
          <w:lang w:val="nl-BE"/>
        </w:rPr>
        <w:t>openheid</w:t>
      </w:r>
      <w:r w:rsidRPr="00635E7E">
        <w:rPr>
          <w:rFonts w:cstheme="minorHAnsi"/>
          <w:sz w:val="24"/>
          <w:szCs w:val="24"/>
          <w:lang w:val="nl-BE"/>
        </w:rPr>
        <w:t xml:space="preserve">: </w:t>
      </w:r>
      <w:r w:rsidR="00DE54AE" w:rsidRPr="00635E7E">
        <w:rPr>
          <w:rFonts w:cstheme="minorHAnsi"/>
          <w:sz w:val="24"/>
          <w:szCs w:val="24"/>
          <w:lang w:val="nl-BE"/>
        </w:rPr>
        <w:t>“</w:t>
      </w:r>
      <w:r w:rsidRPr="00635E7E">
        <w:rPr>
          <w:rFonts w:cstheme="minorHAnsi"/>
          <w:sz w:val="24"/>
          <w:szCs w:val="24"/>
          <w:lang w:val="nl-BE"/>
        </w:rPr>
        <w:t>Kom en volg mij...</w:t>
      </w:r>
      <w:r w:rsidR="00DE54AE" w:rsidRPr="00635E7E">
        <w:rPr>
          <w:rFonts w:cstheme="minorHAnsi"/>
          <w:sz w:val="24"/>
          <w:szCs w:val="24"/>
          <w:lang w:val="nl-BE"/>
        </w:rPr>
        <w:t>”</w:t>
      </w:r>
      <w:r w:rsidRPr="00635E7E">
        <w:rPr>
          <w:rFonts w:cstheme="minorHAnsi"/>
          <w:sz w:val="24"/>
          <w:szCs w:val="24"/>
          <w:lang w:val="nl-BE"/>
        </w:rPr>
        <w:t xml:space="preserve"> </w:t>
      </w:r>
      <w:r w:rsidR="00DE54AE" w:rsidRPr="00635E7E">
        <w:rPr>
          <w:rFonts w:cstheme="minorHAnsi"/>
          <w:sz w:val="24"/>
          <w:szCs w:val="24"/>
          <w:lang w:val="nl-BE"/>
        </w:rPr>
        <w:t>“</w:t>
      </w:r>
      <w:r w:rsidRPr="00635E7E">
        <w:rPr>
          <w:rFonts w:cstheme="minorHAnsi"/>
          <w:sz w:val="24"/>
          <w:szCs w:val="24"/>
          <w:lang w:val="nl-BE"/>
        </w:rPr>
        <w:t>Ga en verkoop...</w:t>
      </w:r>
      <w:r w:rsidR="00DE54AE" w:rsidRPr="00635E7E">
        <w:rPr>
          <w:rFonts w:cstheme="minorHAnsi"/>
          <w:sz w:val="24"/>
          <w:szCs w:val="24"/>
          <w:lang w:val="nl-BE"/>
        </w:rPr>
        <w:t>”</w:t>
      </w:r>
      <w:r w:rsidRPr="00635E7E">
        <w:rPr>
          <w:rFonts w:cstheme="minorHAnsi"/>
          <w:sz w:val="24"/>
          <w:szCs w:val="24"/>
          <w:lang w:val="nl-BE"/>
        </w:rPr>
        <w:t xml:space="preserve"> Het zijn </w:t>
      </w:r>
      <w:r w:rsidR="00DE54AE" w:rsidRPr="00635E7E">
        <w:rPr>
          <w:rFonts w:cstheme="minorHAnsi"/>
          <w:sz w:val="24"/>
          <w:szCs w:val="24"/>
          <w:lang w:val="nl-BE"/>
        </w:rPr>
        <w:t>vrijblijvende</w:t>
      </w:r>
      <w:r w:rsidRPr="00635E7E">
        <w:rPr>
          <w:rFonts w:cstheme="minorHAnsi"/>
          <w:sz w:val="24"/>
          <w:szCs w:val="24"/>
          <w:lang w:val="nl-BE"/>
        </w:rPr>
        <w:t xml:space="preserve"> uitnodigingen</w:t>
      </w:r>
      <w:r w:rsidR="00DE54AE" w:rsidRPr="00635E7E">
        <w:rPr>
          <w:rFonts w:cstheme="minorHAnsi"/>
          <w:sz w:val="24"/>
          <w:szCs w:val="24"/>
          <w:lang w:val="nl-BE"/>
        </w:rPr>
        <w:t>,</w:t>
      </w:r>
      <w:r w:rsidRPr="00635E7E">
        <w:rPr>
          <w:rFonts w:cstheme="minorHAnsi"/>
          <w:sz w:val="24"/>
          <w:szCs w:val="24"/>
          <w:lang w:val="nl-BE"/>
        </w:rPr>
        <w:t xml:space="preserve"> omdat ze </w:t>
      </w:r>
      <w:r w:rsidR="00DE54AE" w:rsidRPr="00635E7E">
        <w:rPr>
          <w:rFonts w:cstheme="minorHAnsi"/>
          <w:sz w:val="24"/>
          <w:szCs w:val="24"/>
          <w:lang w:val="nl-BE"/>
        </w:rPr>
        <w:t xml:space="preserve">steeds </w:t>
      </w:r>
      <w:r w:rsidRPr="00635E7E">
        <w:rPr>
          <w:rFonts w:cstheme="minorHAnsi"/>
          <w:sz w:val="24"/>
          <w:szCs w:val="24"/>
          <w:lang w:val="nl-BE"/>
        </w:rPr>
        <w:t xml:space="preserve">vergezeld </w:t>
      </w:r>
      <w:r w:rsidR="00DE54AE" w:rsidRPr="00635E7E">
        <w:rPr>
          <w:rFonts w:cstheme="minorHAnsi"/>
          <w:sz w:val="24"/>
          <w:szCs w:val="24"/>
          <w:lang w:val="nl-BE"/>
        </w:rPr>
        <w:t>worden</w:t>
      </w:r>
      <w:r w:rsidRPr="00635E7E">
        <w:rPr>
          <w:rFonts w:cstheme="minorHAnsi"/>
          <w:sz w:val="24"/>
          <w:szCs w:val="24"/>
          <w:lang w:val="nl-BE"/>
        </w:rPr>
        <w:t xml:space="preserve"> van de woorden </w:t>
      </w:r>
      <w:r w:rsidR="00DE54AE" w:rsidRPr="00635E7E">
        <w:rPr>
          <w:rFonts w:cstheme="minorHAnsi"/>
          <w:sz w:val="24"/>
          <w:szCs w:val="24"/>
          <w:lang w:val="nl-BE"/>
        </w:rPr>
        <w:t>“</w:t>
      </w:r>
      <w:r w:rsidRPr="00635E7E">
        <w:rPr>
          <w:rFonts w:cstheme="minorHAnsi"/>
          <w:sz w:val="24"/>
          <w:szCs w:val="24"/>
          <w:lang w:val="nl-BE"/>
        </w:rPr>
        <w:t>als je wilt...</w:t>
      </w:r>
      <w:r w:rsidR="00DE54AE" w:rsidRPr="00635E7E">
        <w:rPr>
          <w:rFonts w:cstheme="minorHAnsi"/>
          <w:sz w:val="24"/>
          <w:szCs w:val="24"/>
          <w:lang w:val="nl-BE"/>
        </w:rPr>
        <w:t>”</w:t>
      </w:r>
      <w:r w:rsidRPr="00635E7E">
        <w:rPr>
          <w:rFonts w:cstheme="minorHAnsi"/>
          <w:sz w:val="24"/>
          <w:szCs w:val="24"/>
          <w:lang w:val="nl-BE"/>
        </w:rPr>
        <w:t xml:space="preserve">. </w:t>
      </w:r>
      <w:r w:rsidR="00DE54AE" w:rsidRPr="00635E7E">
        <w:rPr>
          <w:rFonts w:cstheme="minorHAnsi"/>
          <w:sz w:val="24"/>
          <w:szCs w:val="24"/>
          <w:lang w:val="nl-BE"/>
        </w:rPr>
        <w:t xml:space="preserve">Dit is de kern van de </w:t>
      </w:r>
      <w:r w:rsidRPr="00635E7E">
        <w:rPr>
          <w:rFonts w:cstheme="minorHAnsi"/>
          <w:sz w:val="24"/>
          <w:szCs w:val="24"/>
          <w:lang w:val="nl-BE"/>
        </w:rPr>
        <w:t>salesia</w:t>
      </w:r>
      <w:r w:rsidR="00DE54AE" w:rsidRPr="00635E7E">
        <w:rPr>
          <w:rFonts w:cstheme="minorHAnsi"/>
          <w:sz w:val="24"/>
          <w:szCs w:val="24"/>
          <w:lang w:val="nl-BE"/>
        </w:rPr>
        <w:t>anse opvoeding</w:t>
      </w:r>
      <w:r w:rsidRPr="00635E7E">
        <w:rPr>
          <w:rFonts w:cstheme="minorHAnsi"/>
          <w:sz w:val="24"/>
          <w:szCs w:val="24"/>
          <w:lang w:val="nl-BE"/>
        </w:rPr>
        <w:t xml:space="preserve">: </w:t>
      </w:r>
      <w:r w:rsidR="00DE54AE" w:rsidRPr="00635E7E">
        <w:rPr>
          <w:rFonts w:cstheme="minorHAnsi"/>
          <w:sz w:val="24"/>
          <w:szCs w:val="24"/>
          <w:lang w:val="nl-BE"/>
        </w:rPr>
        <w:t>ze</w:t>
      </w:r>
      <w:r w:rsidRPr="00635E7E">
        <w:rPr>
          <w:rFonts w:cstheme="minorHAnsi"/>
          <w:sz w:val="24"/>
          <w:szCs w:val="24"/>
          <w:lang w:val="nl-BE"/>
        </w:rPr>
        <w:t xml:space="preserve"> nodigt uit, suggereert, </w:t>
      </w:r>
      <w:r w:rsidR="00DE54AE" w:rsidRPr="00635E7E">
        <w:rPr>
          <w:rFonts w:cstheme="minorHAnsi"/>
          <w:sz w:val="24"/>
          <w:szCs w:val="24"/>
          <w:lang w:val="nl-BE"/>
        </w:rPr>
        <w:t xml:space="preserve">ze </w:t>
      </w:r>
      <w:r w:rsidRPr="00635E7E">
        <w:rPr>
          <w:rFonts w:cstheme="minorHAnsi"/>
          <w:sz w:val="24"/>
          <w:szCs w:val="24"/>
          <w:lang w:val="nl-BE"/>
        </w:rPr>
        <w:t xml:space="preserve">probeert te overtuigen, </w:t>
      </w:r>
      <w:r w:rsidR="00DE54AE" w:rsidRPr="00635E7E">
        <w:rPr>
          <w:rFonts w:cstheme="minorHAnsi"/>
          <w:sz w:val="24"/>
          <w:szCs w:val="24"/>
          <w:lang w:val="nl-BE"/>
        </w:rPr>
        <w:t xml:space="preserve">ze tracht </w:t>
      </w:r>
      <w:r w:rsidRPr="00635E7E">
        <w:rPr>
          <w:rFonts w:cstheme="minorHAnsi"/>
          <w:sz w:val="24"/>
          <w:szCs w:val="24"/>
          <w:lang w:val="nl-BE"/>
        </w:rPr>
        <w:t>om de redenen en het belang van de te nemen beslissing</w:t>
      </w:r>
      <w:r w:rsidR="00DE54AE" w:rsidRPr="00635E7E">
        <w:rPr>
          <w:rFonts w:cstheme="minorHAnsi"/>
          <w:sz w:val="24"/>
          <w:szCs w:val="24"/>
          <w:lang w:val="nl-BE"/>
        </w:rPr>
        <w:t xml:space="preserve"> te benadrukken</w:t>
      </w:r>
      <w:r w:rsidRPr="00635E7E">
        <w:rPr>
          <w:rFonts w:cstheme="minorHAnsi"/>
          <w:sz w:val="24"/>
          <w:szCs w:val="24"/>
          <w:lang w:val="nl-BE"/>
        </w:rPr>
        <w:t>, maar altijd met zachtheid en geduld.</w:t>
      </w:r>
      <w:r w:rsidR="00061816" w:rsidRPr="00635E7E">
        <w:rPr>
          <w:rStyle w:val="Voetnootmarkering"/>
          <w:rFonts w:cstheme="minorHAnsi"/>
          <w:sz w:val="24"/>
          <w:szCs w:val="24"/>
        </w:rPr>
        <w:footnoteReference w:id="19"/>
      </w:r>
    </w:p>
    <w:p w14:paraId="39AD7EEA" w14:textId="77777777" w:rsidR="00345464" w:rsidRPr="00635E7E" w:rsidRDefault="00345464"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Waarom is het zo belangrijk dat de mens positief </w:t>
      </w:r>
      <w:r w:rsidR="00DE54AE" w:rsidRPr="00635E7E">
        <w:rPr>
          <w:rFonts w:cstheme="minorHAnsi"/>
          <w:sz w:val="24"/>
          <w:szCs w:val="24"/>
          <w:lang w:val="nl-BE"/>
        </w:rPr>
        <w:t>antwoordt</w:t>
      </w:r>
      <w:r w:rsidRPr="00635E7E">
        <w:rPr>
          <w:rFonts w:cstheme="minorHAnsi"/>
          <w:sz w:val="24"/>
          <w:szCs w:val="24"/>
          <w:lang w:val="nl-BE"/>
        </w:rPr>
        <w:t xml:space="preserve"> op Gods vraag? </w:t>
      </w:r>
      <w:r w:rsidR="00DE54AE" w:rsidRPr="00635E7E">
        <w:rPr>
          <w:rFonts w:cstheme="minorHAnsi"/>
          <w:sz w:val="24"/>
          <w:szCs w:val="24"/>
          <w:lang w:val="nl-BE"/>
        </w:rPr>
        <w:t>Omdat het</w:t>
      </w:r>
      <w:r w:rsidRPr="00635E7E">
        <w:rPr>
          <w:rFonts w:cstheme="minorHAnsi"/>
          <w:sz w:val="24"/>
          <w:szCs w:val="24"/>
          <w:lang w:val="nl-BE"/>
        </w:rPr>
        <w:t xml:space="preserve"> volgens Franciscus van Sales de enige manier</w:t>
      </w:r>
      <w:r w:rsidR="00E56358" w:rsidRPr="00635E7E">
        <w:rPr>
          <w:rFonts w:cstheme="minorHAnsi"/>
          <w:sz w:val="24"/>
          <w:szCs w:val="24"/>
          <w:lang w:val="nl-BE"/>
        </w:rPr>
        <w:t xml:space="preserve"> is</w:t>
      </w:r>
      <w:r w:rsidRPr="00635E7E">
        <w:rPr>
          <w:rFonts w:cstheme="minorHAnsi"/>
          <w:sz w:val="24"/>
          <w:szCs w:val="24"/>
          <w:lang w:val="nl-BE"/>
        </w:rPr>
        <w:t xml:space="preserve"> om in deze wereld gelukkig te zijn. En de heilige zegt het met de woorden van de heilige Augustinus: </w:t>
      </w:r>
      <w:r w:rsidR="00E56358" w:rsidRPr="00635E7E">
        <w:rPr>
          <w:rFonts w:cstheme="minorHAnsi"/>
          <w:sz w:val="24"/>
          <w:szCs w:val="24"/>
          <w:lang w:val="nl-BE"/>
        </w:rPr>
        <w:t>“</w:t>
      </w:r>
      <w:r w:rsidRPr="00635E7E">
        <w:rPr>
          <w:rFonts w:cstheme="minorHAnsi"/>
          <w:sz w:val="24"/>
          <w:szCs w:val="24"/>
          <w:lang w:val="nl-BE"/>
        </w:rPr>
        <w:t>Mijn hart is voor jou geschapen en zal geen rust of kalmte hebben totdat het zich in jou verheugt!</w:t>
      </w:r>
      <w:r w:rsidR="00E56358" w:rsidRPr="00635E7E">
        <w:rPr>
          <w:rFonts w:cstheme="minorHAnsi"/>
          <w:sz w:val="24"/>
          <w:szCs w:val="24"/>
          <w:lang w:val="nl-BE"/>
        </w:rPr>
        <w:t>”</w:t>
      </w:r>
      <w:r w:rsidR="00061816" w:rsidRPr="00635E7E">
        <w:rPr>
          <w:rStyle w:val="Voetnootmarkering"/>
          <w:rFonts w:cstheme="minorHAnsi"/>
          <w:sz w:val="24"/>
          <w:szCs w:val="24"/>
        </w:rPr>
        <w:footnoteReference w:id="20"/>
      </w:r>
      <w:r w:rsidRPr="00635E7E">
        <w:rPr>
          <w:rFonts w:cstheme="minorHAnsi"/>
          <w:sz w:val="24"/>
          <w:szCs w:val="24"/>
          <w:lang w:val="nl-BE"/>
        </w:rPr>
        <w:t>.</w:t>
      </w:r>
    </w:p>
    <w:p w14:paraId="4FEAB09F" w14:textId="77777777" w:rsidR="00020D94" w:rsidRPr="00635E7E" w:rsidRDefault="00020D94" w:rsidP="00635E7E">
      <w:pPr>
        <w:spacing w:after="0" w:line="276" w:lineRule="auto"/>
        <w:ind w:firstLine="567"/>
        <w:jc w:val="both"/>
        <w:rPr>
          <w:rFonts w:cstheme="minorHAnsi"/>
          <w:sz w:val="24"/>
          <w:szCs w:val="24"/>
          <w:lang w:val="nl-BE"/>
        </w:rPr>
      </w:pPr>
    </w:p>
    <w:p w14:paraId="7986A6E3" w14:textId="77777777" w:rsidR="00951F42" w:rsidRPr="00635E7E" w:rsidRDefault="00951F42" w:rsidP="00635E7E">
      <w:pPr>
        <w:spacing w:after="120" w:line="276" w:lineRule="auto"/>
        <w:jc w:val="both"/>
        <w:rPr>
          <w:rFonts w:cstheme="minorHAnsi"/>
          <w:b/>
          <w:iCs/>
          <w:sz w:val="28"/>
          <w:szCs w:val="28"/>
          <w:lang w:val="nl-BE"/>
        </w:rPr>
      </w:pPr>
      <w:r w:rsidRPr="00635E7E">
        <w:rPr>
          <w:rFonts w:cstheme="minorHAnsi"/>
          <w:b/>
          <w:iCs/>
          <w:sz w:val="28"/>
          <w:szCs w:val="28"/>
          <w:lang w:val="nl-BE"/>
        </w:rPr>
        <w:t xml:space="preserve">Gods </w:t>
      </w:r>
      <w:r w:rsidR="00020D94" w:rsidRPr="00635E7E">
        <w:rPr>
          <w:rFonts w:cstheme="minorHAnsi"/>
          <w:b/>
          <w:iCs/>
          <w:sz w:val="28"/>
          <w:szCs w:val="28"/>
          <w:lang w:val="nl-BE"/>
        </w:rPr>
        <w:t>roep</w:t>
      </w:r>
      <w:r w:rsidRPr="00635E7E">
        <w:rPr>
          <w:rFonts w:cstheme="minorHAnsi"/>
          <w:b/>
          <w:iCs/>
          <w:sz w:val="28"/>
          <w:szCs w:val="28"/>
          <w:lang w:val="nl-BE"/>
        </w:rPr>
        <w:t xml:space="preserve"> beantwoorden: Gods wil doen</w:t>
      </w:r>
    </w:p>
    <w:p w14:paraId="3DBD5E95" w14:textId="77777777" w:rsidR="00951F42" w:rsidRPr="00635E7E" w:rsidRDefault="00951F42" w:rsidP="00635E7E">
      <w:pPr>
        <w:spacing w:after="120" w:line="276" w:lineRule="auto"/>
        <w:ind w:firstLine="567"/>
        <w:jc w:val="both"/>
        <w:rPr>
          <w:rFonts w:cstheme="minorHAnsi"/>
          <w:sz w:val="24"/>
          <w:szCs w:val="24"/>
          <w:lang w:val="nl-BE"/>
        </w:rPr>
      </w:pPr>
      <w:r w:rsidRPr="00635E7E">
        <w:rPr>
          <w:rFonts w:cstheme="minorHAnsi"/>
          <w:sz w:val="24"/>
          <w:szCs w:val="24"/>
          <w:lang w:val="nl-BE"/>
        </w:rPr>
        <w:t>De hoofdvraag, en misschien in de salesiaanse visie de énige vraag waarop de mens moet antwoorden, is: “Waar is je hart?”. De mens moet zich openstellen voor hemelse werkelijkheden. “De heidense filosofen hadden gelijk toen ze zeiden dat de mens een omgekeerde boom is: de ware wortels van de mens, hoewel geboren uit de aarde, bevinden zich in de lucht. Zoals de boom die niet genoeg aarde heeft om zijn wortels te bedekken, niet kan leven, zo ook de mens die geen bijzondere aandacht heeft voor hemelse dingen”</w:t>
      </w:r>
      <w:r w:rsidR="00061816" w:rsidRPr="00635E7E">
        <w:rPr>
          <w:rStyle w:val="Voetnootmarkering"/>
          <w:rFonts w:cstheme="minorHAnsi"/>
          <w:sz w:val="24"/>
          <w:szCs w:val="24"/>
        </w:rPr>
        <w:footnoteReference w:id="21"/>
      </w:r>
      <w:r w:rsidRPr="00635E7E">
        <w:rPr>
          <w:rFonts w:cstheme="minorHAnsi"/>
          <w:sz w:val="24"/>
          <w:szCs w:val="24"/>
          <w:lang w:val="nl-BE"/>
        </w:rPr>
        <w:t>. De mens is dus slechts “heel” in de salesiaanse visie, als er niet alleen een openheid is voor, maar ook een band is met God is. Als de mens verenigd is met God, moet hij zijn eigen menselijke wil aanpassen aan die van God.</w:t>
      </w:r>
    </w:p>
    <w:p w14:paraId="24E24762" w14:textId="2E782D37" w:rsidR="00951F42" w:rsidRPr="00635E7E" w:rsidRDefault="00951F42"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Volgens Franciscus kan het verenigen van de menselijke met de goddelijke wil op twee verschillende manieren gebeuren. Van de twee wordt echter door de bisschop de eerste niet aanbevolen. De mens zou graag iets anders willen doen, maar omdat het Gods wil is, legt hij zich er bij neer om te doen wat God wil, hij gehoorzaamt, maar zonder veel overtuiging en feitelijk met tegenzin. De juiste houding is echter dat de mens vrijwillig en bewust gaat doen wat God wil, zonder rekening te houden met zichzelf, omdat hij weet dat wat God wil van een liefhebbende God komt. En Gods wil wordt gedaan in alles “wat het natuurlijke leven betreft, zoals gezondheid, ziekte, </w:t>
      </w:r>
      <w:r w:rsidRPr="00635E7E">
        <w:rPr>
          <w:rFonts w:cstheme="minorHAnsi"/>
          <w:sz w:val="24"/>
          <w:szCs w:val="24"/>
          <w:lang w:val="nl-BE"/>
        </w:rPr>
        <w:lastRenderedPageBreak/>
        <w:t xml:space="preserve">schoonheid, lelijkheid, zwakte, kracht; in de aspecten van het burgerlijk leven, </w:t>
      </w:r>
      <w:r w:rsidR="000074C5">
        <w:rPr>
          <w:rFonts w:cstheme="minorHAnsi"/>
          <w:sz w:val="24"/>
          <w:szCs w:val="24"/>
          <w:lang w:val="nl-BE"/>
        </w:rPr>
        <w:t>wat</w:t>
      </w:r>
      <w:r w:rsidRPr="00635E7E">
        <w:rPr>
          <w:rFonts w:cstheme="minorHAnsi"/>
          <w:sz w:val="24"/>
          <w:szCs w:val="24"/>
          <w:lang w:val="nl-BE"/>
        </w:rPr>
        <w:t xml:space="preserve"> betreft eer, rang en rijkdom; in de verschillende situaties van het spirituele leven, zoals bitterheid, troost, </w:t>
      </w:r>
      <w:r w:rsidR="00474CD4" w:rsidRPr="00635E7E">
        <w:rPr>
          <w:rFonts w:cstheme="minorHAnsi"/>
          <w:sz w:val="24"/>
          <w:szCs w:val="24"/>
          <w:lang w:val="nl-BE"/>
        </w:rPr>
        <w:t>geluk</w:t>
      </w:r>
      <w:r w:rsidRPr="00635E7E">
        <w:rPr>
          <w:rFonts w:cstheme="minorHAnsi"/>
          <w:sz w:val="24"/>
          <w:szCs w:val="24"/>
          <w:lang w:val="nl-BE"/>
        </w:rPr>
        <w:t xml:space="preserve">, </w:t>
      </w:r>
      <w:r w:rsidR="00474CD4" w:rsidRPr="00635E7E">
        <w:rPr>
          <w:rFonts w:cstheme="minorHAnsi"/>
          <w:sz w:val="24"/>
          <w:szCs w:val="24"/>
          <w:lang w:val="nl-BE"/>
        </w:rPr>
        <w:t>leegte</w:t>
      </w:r>
      <w:r w:rsidRPr="00635E7E">
        <w:rPr>
          <w:rFonts w:cstheme="minorHAnsi"/>
          <w:sz w:val="24"/>
          <w:szCs w:val="24"/>
          <w:lang w:val="nl-BE"/>
        </w:rPr>
        <w:t xml:space="preserve">; in </w:t>
      </w:r>
      <w:r w:rsidR="00474CD4" w:rsidRPr="00635E7E">
        <w:rPr>
          <w:rFonts w:cstheme="minorHAnsi"/>
          <w:sz w:val="24"/>
          <w:szCs w:val="24"/>
          <w:lang w:val="nl-BE"/>
        </w:rPr>
        <w:t>doen en laten</w:t>
      </w:r>
      <w:r w:rsidRPr="00635E7E">
        <w:rPr>
          <w:rFonts w:cstheme="minorHAnsi"/>
          <w:sz w:val="24"/>
          <w:szCs w:val="24"/>
          <w:lang w:val="nl-BE"/>
        </w:rPr>
        <w:t xml:space="preserve">, in lijden, </w:t>
      </w:r>
      <w:r w:rsidR="00474CD4" w:rsidRPr="00635E7E">
        <w:rPr>
          <w:rFonts w:cstheme="minorHAnsi"/>
          <w:sz w:val="24"/>
          <w:szCs w:val="24"/>
          <w:lang w:val="nl-BE"/>
        </w:rPr>
        <w:t>kortom</w:t>
      </w:r>
      <w:r w:rsidRPr="00635E7E">
        <w:rPr>
          <w:rFonts w:cstheme="minorHAnsi"/>
          <w:sz w:val="24"/>
          <w:szCs w:val="24"/>
          <w:lang w:val="nl-BE"/>
        </w:rPr>
        <w:t xml:space="preserve"> onder alle omstandigheden</w:t>
      </w:r>
      <w:r w:rsidR="00474CD4" w:rsidRPr="00635E7E">
        <w:rPr>
          <w:rFonts w:cstheme="minorHAnsi"/>
          <w:sz w:val="24"/>
          <w:szCs w:val="24"/>
          <w:lang w:val="nl-BE"/>
        </w:rPr>
        <w:t>”</w:t>
      </w:r>
      <w:r w:rsidR="00474CD4" w:rsidRPr="00635E7E">
        <w:rPr>
          <w:rStyle w:val="Voetnootmarkering"/>
          <w:rFonts w:cstheme="minorHAnsi"/>
          <w:sz w:val="24"/>
          <w:szCs w:val="24"/>
        </w:rPr>
        <w:footnoteReference w:id="22"/>
      </w:r>
      <w:r w:rsidRPr="00635E7E">
        <w:rPr>
          <w:rFonts w:cstheme="minorHAnsi"/>
          <w:sz w:val="24"/>
          <w:szCs w:val="24"/>
          <w:lang w:val="nl-BE"/>
        </w:rPr>
        <w:t xml:space="preserve">. De mens moet in alles zijn als een blok was in de handen van God, </w:t>
      </w:r>
      <w:r w:rsidR="00474CD4" w:rsidRPr="00635E7E">
        <w:rPr>
          <w:rFonts w:cstheme="minorHAnsi"/>
          <w:sz w:val="24"/>
          <w:szCs w:val="24"/>
          <w:lang w:val="nl-BE"/>
        </w:rPr>
        <w:t>de was</w:t>
      </w:r>
      <w:r w:rsidRPr="00635E7E">
        <w:rPr>
          <w:rFonts w:cstheme="minorHAnsi"/>
          <w:sz w:val="24"/>
          <w:szCs w:val="24"/>
          <w:lang w:val="nl-BE"/>
        </w:rPr>
        <w:t xml:space="preserve"> ontvangt </w:t>
      </w:r>
      <w:r w:rsidR="00474CD4" w:rsidRPr="00635E7E">
        <w:rPr>
          <w:rFonts w:cstheme="minorHAnsi"/>
          <w:sz w:val="24"/>
          <w:szCs w:val="24"/>
          <w:lang w:val="nl-BE"/>
        </w:rPr>
        <w:t>zijn vorm van de wil van God</w:t>
      </w:r>
      <w:r w:rsidRPr="00635E7E">
        <w:rPr>
          <w:rFonts w:cstheme="minorHAnsi"/>
          <w:sz w:val="24"/>
          <w:szCs w:val="24"/>
          <w:lang w:val="nl-BE"/>
        </w:rPr>
        <w:t xml:space="preserve">; </w:t>
      </w:r>
      <w:r w:rsidR="00474CD4" w:rsidRPr="00635E7E">
        <w:rPr>
          <w:rFonts w:cstheme="minorHAnsi"/>
          <w:sz w:val="24"/>
          <w:szCs w:val="24"/>
          <w:lang w:val="nl-BE"/>
        </w:rPr>
        <w:t>het</w:t>
      </w:r>
      <w:r w:rsidRPr="00635E7E">
        <w:rPr>
          <w:rFonts w:cstheme="minorHAnsi"/>
          <w:sz w:val="24"/>
          <w:szCs w:val="24"/>
          <w:lang w:val="nl-BE"/>
        </w:rPr>
        <w:t xml:space="preserve"> hart </w:t>
      </w:r>
      <w:r w:rsidR="00474CD4" w:rsidRPr="00635E7E">
        <w:rPr>
          <w:rFonts w:cstheme="minorHAnsi"/>
          <w:sz w:val="24"/>
          <w:szCs w:val="24"/>
          <w:lang w:val="nl-BE"/>
        </w:rPr>
        <w:t>van de mens dat niet wil kiezen, voor wie alles gelijk is</w:t>
      </w:r>
      <w:r w:rsidRPr="00635E7E">
        <w:rPr>
          <w:rFonts w:cstheme="minorHAnsi"/>
          <w:sz w:val="24"/>
          <w:szCs w:val="24"/>
          <w:lang w:val="nl-BE"/>
        </w:rPr>
        <w:t>,</w:t>
      </w:r>
      <w:r w:rsidR="00474CD4" w:rsidRPr="00635E7E">
        <w:rPr>
          <w:rFonts w:cstheme="minorHAnsi"/>
          <w:sz w:val="24"/>
          <w:szCs w:val="24"/>
          <w:lang w:val="nl-BE"/>
        </w:rPr>
        <w:t xml:space="preserve"> omdat het</w:t>
      </w:r>
      <w:r w:rsidRPr="00635E7E">
        <w:rPr>
          <w:rFonts w:cstheme="minorHAnsi"/>
          <w:sz w:val="24"/>
          <w:szCs w:val="24"/>
          <w:lang w:val="nl-BE"/>
        </w:rPr>
        <w:t xml:space="preserve"> geen ander </w:t>
      </w:r>
      <w:r w:rsidR="00474CD4" w:rsidRPr="00635E7E">
        <w:rPr>
          <w:rFonts w:cstheme="minorHAnsi"/>
          <w:sz w:val="24"/>
          <w:szCs w:val="24"/>
          <w:lang w:val="nl-BE"/>
        </w:rPr>
        <w:t xml:space="preserve">belang kent </w:t>
      </w:r>
      <w:r w:rsidRPr="00635E7E">
        <w:rPr>
          <w:rFonts w:cstheme="minorHAnsi"/>
          <w:sz w:val="24"/>
          <w:szCs w:val="24"/>
          <w:lang w:val="nl-BE"/>
        </w:rPr>
        <w:t>dan de wil van God.</w:t>
      </w:r>
      <w:r w:rsidR="00474CD4" w:rsidRPr="00635E7E">
        <w:rPr>
          <w:rStyle w:val="Voetnootmarkering"/>
          <w:rFonts w:cstheme="minorHAnsi"/>
          <w:sz w:val="24"/>
          <w:szCs w:val="24"/>
        </w:rPr>
        <w:footnoteReference w:id="23"/>
      </w:r>
    </w:p>
    <w:p w14:paraId="17D9387F" w14:textId="77777777" w:rsidR="00951F42" w:rsidRPr="00635E7E" w:rsidRDefault="00951F42" w:rsidP="00635E7E">
      <w:pPr>
        <w:spacing w:after="0" w:line="276" w:lineRule="auto"/>
        <w:ind w:firstLine="567"/>
        <w:jc w:val="both"/>
        <w:rPr>
          <w:rFonts w:cstheme="minorHAnsi"/>
          <w:sz w:val="24"/>
          <w:szCs w:val="24"/>
          <w:lang w:val="nl-BE"/>
        </w:rPr>
      </w:pPr>
    </w:p>
    <w:p w14:paraId="035914F7" w14:textId="77777777" w:rsidR="00951F42" w:rsidRPr="00635E7E" w:rsidRDefault="00951F42" w:rsidP="00635E7E">
      <w:pPr>
        <w:spacing w:after="120" w:line="276" w:lineRule="auto"/>
        <w:jc w:val="both"/>
        <w:rPr>
          <w:rFonts w:cstheme="minorHAnsi"/>
          <w:b/>
          <w:iCs/>
          <w:sz w:val="28"/>
          <w:szCs w:val="28"/>
          <w:lang w:val="nl-BE"/>
        </w:rPr>
      </w:pPr>
      <w:r w:rsidRPr="00635E7E">
        <w:rPr>
          <w:rFonts w:cstheme="minorHAnsi"/>
          <w:b/>
          <w:iCs/>
          <w:sz w:val="28"/>
          <w:szCs w:val="28"/>
          <w:lang w:val="nl-BE"/>
        </w:rPr>
        <w:t>Paradigmaverschuiving</w:t>
      </w:r>
    </w:p>
    <w:p w14:paraId="0B85FD62" w14:textId="52FA6552" w:rsidR="00E56358" w:rsidRPr="00635E7E" w:rsidRDefault="00951F42" w:rsidP="00635E7E">
      <w:pPr>
        <w:spacing w:after="120" w:line="276" w:lineRule="auto"/>
        <w:ind w:firstLine="567"/>
        <w:jc w:val="both"/>
        <w:rPr>
          <w:rFonts w:cstheme="minorHAnsi"/>
          <w:sz w:val="24"/>
          <w:szCs w:val="24"/>
          <w:lang w:val="nl-BE"/>
        </w:rPr>
      </w:pPr>
      <w:r w:rsidRPr="00635E7E">
        <w:rPr>
          <w:rFonts w:cstheme="minorHAnsi"/>
          <w:sz w:val="24"/>
          <w:szCs w:val="24"/>
          <w:lang w:val="nl-BE"/>
        </w:rPr>
        <w:t xml:space="preserve">Het is waar dat de </w:t>
      </w:r>
      <w:r w:rsidR="00474CD4" w:rsidRPr="00635E7E">
        <w:rPr>
          <w:rFonts w:cstheme="minorHAnsi"/>
          <w:sz w:val="24"/>
          <w:szCs w:val="24"/>
          <w:lang w:val="nl-BE"/>
        </w:rPr>
        <w:t>lont</w:t>
      </w:r>
      <w:r w:rsidRPr="00635E7E">
        <w:rPr>
          <w:rFonts w:cstheme="minorHAnsi"/>
          <w:sz w:val="24"/>
          <w:szCs w:val="24"/>
          <w:lang w:val="nl-BE"/>
        </w:rPr>
        <w:t xml:space="preserve"> en de was in de visie</w:t>
      </w:r>
      <w:r w:rsidR="00474CD4" w:rsidRPr="00635E7E">
        <w:rPr>
          <w:rFonts w:cstheme="minorHAnsi"/>
          <w:sz w:val="24"/>
          <w:szCs w:val="24"/>
          <w:lang w:val="nl-BE"/>
        </w:rPr>
        <w:t xml:space="preserve"> van Franciscus van Sales</w:t>
      </w:r>
      <w:r w:rsidR="00BB279F">
        <w:rPr>
          <w:rFonts w:cstheme="minorHAnsi"/>
          <w:sz w:val="24"/>
          <w:szCs w:val="24"/>
          <w:lang w:val="nl-BE"/>
        </w:rPr>
        <w:t xml:space="preserve"> op de mens</w:t>
      </w:r>
      <w:r w:rsidRPr="00635E7E">
        <w:rPr>
          <w:rFonts w:cstheme="minorHAnsi"/>
          <w:sz w:val="24"/>
          <w:szCs w:val="24"/>
          <w:lang w:val="nl-BE"/>
        </w:rPr>
        <w:t xml:space="preserve"> samengaan. In alles wat hij schrijft, benadrukt </w:t>
      </w:r>
      <w:r w:rsidR="00474CD4" w:rsidRPr="00635E7E">
        <w:rPr>
          <w:rFonts w:cstheme="minorHAnsi"/>
          <w:sz w:val="24"/>
          <w:szCs w:val="24"/>
          <w:lang w:val="nl-BE"/>
        </w:rPr>
        <w:t>hij</w:t>
      </w:r>
      <w:r w:rsidRPr="00635E7E">
        <w:rPr>
          <w:rFonts w:cstheme="minorHAnsi"/>
          <w:sz w:val="24"/>
          <w:szCs w:val="24"/>
          <w:lang w:val="nl-BE"/>
        </w:rPr>
        <w:t xml:space="preserve"> deze eenheid. </w:t>
      </w:r>
      <w:r w:rsidR="00474CD4" w:rsidRPr="00635E7E">
        <w:rPr>
          <w:rFonts w:cstheme="minorHAnsi"/>
          <w:sz w:val="24"/>
          <w:szCs w:val="24"/>
          <w:lang w:val="nl-BE"/>
        </w:rPr>
        <w:t>Zijn mensbeeld is integraal, geest en wezen gaan samen</w:t>
      </w:r>
      <w:r w:rsidRPr="00635E7E">
        <w:rPr>
          <w:rFonts w:cstheme="minorHAnsi"/>
          <w:sz w:val="24"/>
          <w:szCs w:val="24"/>
          <w:lang w:val="nl-BE"/>
        </w:rPr>
        <w:t>, het betre</w:t>
      </w:r>
      <w:r w:rsidR="00BB279F">
        <w:rPr>
          <w:rFonts w:cstheme="minorHAnsi"/>
          <w:sz w:val="24"/>
          <w:szCs w:val="24"/>
          <w:lang w:val="nl-BE"/>
        </w:rPr>
        <w:t>f</w:t>
      </w:r>
      <w:r w:rsidRPr="00635E7E">
        <w:rPr>
          <w:rFonts w:cstheme="minorHAnsi"/>
          <w:sz w:val="24"/>
          <w:szCs w:val="24"/>
          <w:lang w:val="nl-BE"/>
        </w:rPr>
        <w:t xml:space="preserve">t de hele persoon in al zijn aspecten. Dit is het nieuwe humanisme </w:t>
      </w:r>
      <w:r w:rsidR="00474CD4" w:rsidRPr="00635E7E">
        <w:rPr>
          <w:rFonts w:cstheme="minorHAnsi"/>
          <w:sz w:val="24"/>
          <w:szCs w:val="24"/>
          <w:lang w:val="nl-BE"/>
        </w:rPr>
        <w:t xml:space="preserve">van Franciscus van Sales </w:t>
      </w:r>
      <w:r w:rsidRPr="00635E7E">
        <w:rPr>
          <w:rFonts w:cstheme="minorHAnsi"/>
          <w:sz w:val="24"/>
          <w:szCs w:val="24"/>
          <w:lang w:val="nl-BE"/>
        </w:rPr>
        <w:t>waarover paus Benedictus XVI spreekt.</w:t>
      </w:r>
      <w:r w:rsidR="00474CD4" w:rsidRPr="00635E7E">
        <w:rPr>
          <w:rStyle w:val="Voetnootmarkering"/>
          <w:rFonts w:cstheme="minorHAnsi"/>
          <w:sz w:val="24"/>
          <w:szCs w:val="24"/>
        </w:rPr>
        <w:footnoteReference w:id="24"/>
      </w:r>
      <w:r w:rsidRPr="00635E7E">
        <w:rPr>
          <w:rFonts w:cstheme="minorHAnsi"/>
          <w:sz w:val="24"/>
          <w:szCs w:val="24"/>
          <w:lang w:val="nl-BE"/>
        </w:rPr>
        <w:t xml:space="preserve"> Als we op deze manier de eenheid tussen geest en lichaam, of tussen het menselijke en het goddelijke, lezen, moeten we bijna</w:t>
      </w:r>
      <w:r w:rsidR="00474CD4" w:rsidRPr="00635E7E">
        <w:rPr>
          <w:rFonts w:cstheme="minorHAnsi"/>
          <w:sz w:val="24"/>
          <w:szCs w:val="24"/>
          <w:lang w:val="nl-BE"/>
        </w:rPr>
        <w:t>,</w:t>
      </w:r>
      <w:r w:rsidRPr="00635E7E">
        <w:rPr>
          <w:rFonts w:cstheme="minorHAnsi"/>
          <w:sz w:val="24"/>
          <w:szCs w:val="24"/>
          <w:lang w:val="nl-BE"/>
        </w:rPr>
        <w:t xml:space="preserve"> noodzakelijkerwijs</w:t>
      </w:r>
      <w:r w:rsidR="00474CD4" w:rsidRPr="00635E7E">
        <w:rPr>
          <w:rFonts w:cstheme="minorHAnsi"/>
          <w:sz w:val="24"/>
          <w:szCs w:val="24"/>
          <w:lang w:val="nl-BE"/>
        </w:rPr>
        <w:t>,</w:t>
      </w:r>
      <w:r w:rsidRPr="00635E7E">
        <w:rPr>
          <w:rFonts w:cstheme="minorHAnsi"/>
          <w:sz w:val="24"/>
          <w:szCs w:val="24"/>
          <w:lang w:val="nl-BE"/>
        </w:rPr>
        <w:t xml:space="preserve"> een verandering van paradigma suggereren om trouw te zijn aan de leer van </w:t>
      </w:r>
      <w:r w:rsidR="00474CD4" w:rsidRPr="00635E7E">
        <w:rPr>
          <w:rFonts w:cstheme="minorHAnsi"/>
          <w:sz w:val="24"/>
          <w:szCs w:val="24"/>
          <w:lang w:val="nl-BE"/>
        </w:rPr>
        <w:t xml:space="preserve">Sint </w:t>
      </w:r>
      <w:r w:rsidRPr="00635E7E">
        <w:rPr>
          <w:rFonts w:cstheme="minorHAnsi"/>
          <w:sz w:val="24"/>
          <w:szCs w:val="24"/>
          <w:lang w:val="nl-BE"/>
        </w:rPr>
        <w:t xml:space="preserve">Franciscus van Sales. </w:t>
      </w:r>
      <w:r w:rsidR="00474CD4" w:rsidRPr="00635E7E">
        <w:rPr>
          <w:rFonts w:cstheme="minorHAnsi"/>
          <w:sz w:val="24"/>
          <w:szCs w:val="24"/>
          <w:lang w:val="nl-BE"/>
        </w:rPr>
        <w:t>H</w:t>
      </w:r>
      <w:r w:rsidRPr="00635E7E">
        <w:rPr>
          <w:rFonts w:cstheme="minorHAnsi"/>
          <w:sz w:val="24"/>
          <w:szCs w:val="24"/>
          <w:lang w:val="nl-BE"/>
        </w:rPr>
        <w:t xml:space="preserve">et feit dat de twee componenten </w:t>
      </w:r>
      <w:r w:rsidR="00474CD4" w:rsidRPr="00635E7E">
        <w:rPr>
          <w:rFonts w:cstheme="minorHAnsi"/>
          <w:sz w:val="24"/>
          <w:szCs w:val="24"/>
          <w:lang w:val="nl-BE"/>
        </w:rPr>
        <w:t xml:space="preserve">lont en was </w:t>
      </w:r>
      <w:r w:rsidRPr="00635E7E">
        <w:rPr>
          <w:rFonts w:cstheme="minorHAnsi"/>
          <w:sz w:val="24"/>
          <w:szCs w:val="24"/>
          <w:lang w:val="nl-BE"/>
        </w:rPr>
        <w:t xml:space="preserve">samen moeten gaan, betekent niet dat ze </w:t>
      </w:r>
      <w:r w:rsidR="00474CD4" w:rsidRPr="00635E7E">
        <w:rPr>
          <w:rFonts w:cstheme="minorHAnsi"/>
          <w:sz w:val="24"/>
          <w:szCs w:val="24"/>
          <w:lang w:val="nl-BE"/>
        </w:rPr>
        <w:t>dezelfde waarde hebben</w:t>
      </w:r>
      <w:r w:rsidRPr="00635E7E">
        <w:rPr>
          <w:rFonts w:cstheme="minorHAnsi"/>
          <w:sz w:val="24"/>
          <w:szCs w:val="24"/>
          <w:lang w:val="nl-BE"/>
        </w:rPr>
        <w:t xml:space="preserve">. Het humanisme van de doctor </w:t>
      </w:r>
      <w:r w:rsidR="00474CD4" w:rsidRPr="00635E7E">
        <w:rPr>
          <w:rFonts w:cstheme="minorHAnsi"/>
          <w:sz w:val="24"/>
          <w:szCs w:val="24"/>
          <w:lang w:val="nl-BE"/>
        </w:rPr>
        <w:t>van</w:t>
      </w:r>
      <w:r w:rsidRPr="00635E7E">
        <w:rPr>
          <w:rFonts w:cstheme="minorHAnsi"/>
          <w:sz w:val="24"/>
          <w:szCs w:val="24"/>
          <w:lang w:val="nl-BE"/>
        </w:rPr>
        <w:t xml:space="preserve"> de liefde is ook nieuw vandaag, omdat het suggereert dat de liefde van </w:t>
      </w:r>
      <w:r w:rsidR="00474CD4" w:rsidRPr="00635E7E">
        <w:rPr>
          <w:rFonts w:cstheme="minorHAnsi"/>
          <w:sz w:val="24"/>
          <w:szCs w:val="24"/>
          <w:lang w:val="nl-BE"/>
        </w:rPr>
        <w:t xml:space="preserve">en tot </w:t>
      </w:r>
      <w:r w:rsidRPr="00635E7E">
        <w:rPr>
          <w:rFonts w:cstheme="minorHAnsi"/>
          <w:sz w:val="24"/>
          <w:szCs w:val="24"/>
          <w:lang w:val="nl-BE"/>
        </w:rPr>
        <w:t xml:space="preserve">God essentieel en primordiaal is in het leven van de gelovige. De verschillende componenten van integrale vorming en van de integrale visie </w:t>
      </w:r>
      <w:r w:rsidR="00BB279F">
        <w:rPr>
          <w:rFonts w:cstheme="minorHAnsi"/>
          <w:sz w:val="24"/>
          <w:szCs w:val="24"/>
          <w:lang w:val="nl-BE"/>
        </w:rPr>
        <w:t>op</w:t>
      </w:r>
      <w:r w:rsidRPr="00635E7E">
        <w:rPr>
          <w:rFonts w:cstheme="minorHAnsi"/>
          <w:sz w:val="24"/>
          <w:szCs w:val="24"/>
          <w:lang w:val="nl-BE"/>
        </w:rPr>
        <w:t xml:space="preserve"> de mens </w:t>
      </w:r>
      <w:r w:rsidR="00474CD4" w:rsidRPr="00635E7E">
        <w:rPr>
          <w:rFonts w:cstheme="minorHAnsi"/>
          <w:sz w:val="24"/>
          <w:szCs w:val="24"/>
          <w:lang w:val="nl-BE"/>
        </w:rPr>
        <w:t>die door</w:t>
      </w:r>
      <w:r w:rsidRPr="00635E7E">
        <w:rPr>
          <w:rFonts w:cstheme="minorHAnsi"/>
          <w:sz w:val="24"/>
          <w:szCs w:val="24"/>
          <w:lang w:val="nl-BE"/>
        </w:rPr>
        <w:t xml:space="preserve"> Franciscus van Sales </w:t>
      </w:r>
      <w:r w:rsidR="00474CD4" w:rsidRPr="00635E7E">
        <w:rPr>
          <w:rFonts w:cstheme="minorHAnsi"/>
          <w:sz w:val="24"/>
          <w:szCs w:val="24"/>
          <w:lang w:val="nl-BE"/>
        </w:rPr>
        <w:t xml:space="preserve">worden gepropageerd </w:t>
      </w:r>
      <w:r w:rsidRPr="00635E7E">
        <w:rPr>
          <w:rFonts w:cstheme="minorHAnsi"/>
          <w:sz w:val="24"/>
          <w:szCs w:val="24"/>
          <w:lang w:val="nl-BE"/>
        </w:rPr>
        <w:t xml:space="preserve">hebben niet dezelfde waarde, omdat alles zijn betekenis krijgt </w:t>
      </w:r>
      <w:r w:rsidR="00474CD4" w:rsidRPr="00635E7E">
        <w:rPr>
          <w:rFonts w:cstheme="minorHAnsi"/>
          <w:sz w:val="24"/>
          <w:szCs w:val="24"/>
          <w:lang w:val="nl-BE"/>
        </w:rPr>
        <w:t>door</w:t>
      </w:r>
      <w:r w:rsidRPr="00635E7E">
        <w:rPr>
          <w:rFonts w:cstheme="minorHAnsi"/>
          <w:sz w:val="24"/>
          <w:szCs w:val="24"/>
          <w:lang w:val="nl-BE"/>
        </w:rPr>
        <w:t xml:space="preserve"> de band met God</w:t>
      </w:r>
      <w:r w:rsidR="00474CD4" w:rsidRPr="00635E7E">
        <w:rPr>
          <w:rFonts w:cstheme="minorHAnsi"/>
          <w:sz w:val="24"/>
          <w:szCs w:val="24"/>
          <w:lang w:val="nl-BE"/>
        </w:rPr>
        <w:t xml:space="preserve">. Of </w:t>
      </w:r>
      <w:r w:rsidRPr="00635E7E">
        <w:rPr>
          <w:rFonts w:cstheme="minorHAnsi"/>
          <w:sz w:val="24"/>
          <w:szCs w:val="24"/>
          <w:lang w:val="nl-BE"/>
        </w:rPr>
        <w:t xml:space="preserve">om het te zeggen in de woorden van het beeld van Franciscus: de lont is het </w:t>
      </w:r>
      <w:r w:rsidR="00474CD4" w:rsidRPr="00635E7E">
        <w:rPr>
          <w:rFonts w:cstheme="minorHAnsi"/>
          <w:sz w:val="24"/>
          <w:szCs w:val="24"/>
          <w:lang w:val="nl-BE"/>
        </w:rPr>
        <w:t xml:space="preserve">meest </w:t>
      </w:r>
      <w:r w:rsidRPr="00635E7E">
        <w:rPr>
          <w:rFonts w:cstheme="minorHAnsi"/>
          <w:sz w:val="24"/>
          <w:szCs w:val="24"/>
          <w:lang w:val="nl-BE"/>
        </w:rPr>
        <w:t xml:space="preserve">fundamentele onderdeel van de kaars, </w:t>
      </w:r>
      <w:r w:rsidR="00474CD4" w:rsidRPr="00635E7E">
        <w:rPr>
          <w:rFonts w:cstheme="minorHAnsi"/>
          <w:sz w:val="24"/>
          <w:szCs w:val="24"/>
          <w:lang w:val="nl-BE"/>
        </w:rPr>
        <w:t>anders kan</w:t>
      </w:r>
      <w:r w:rsidRPr="00635E7E">
        <w:rPr>
          <w:rFonts w:cstheme="minorHAnsi"/>
          <w:sz w:val="24"/>
          <w:szCs w:val="24"/>
          <w:lang w:val="nl-BE"/>
        </w:rPr>
        <w:t xml:space="preserve"> deze </w:t>
      </w:r>
      <w:r w:rsidR="00474CD4" w:rsidRPr="00635E7E">
        <w:rPr>
          <w:rFonts w:cstheme="minorHAnsi"/>
          <w:sz w:val="24"/>
          <w:szCs w:val="24"/>
          <w:lang w:val="nl-BE"/>
        </w:rPr>
        <w:t>niet</w:t>
      </w:r>
      <w:r w:rsidRPr="00635E7E">
        <w:rPr>
          <w:rFonts w:cstheme="minorHAnsi"/>
          <w:sz w:val="24"/>
          <w:szCs w:val="24"/>
          <w:lang w:val="nl-BE"/>
        </w:rPr>
        <w:t xml:space="preserve"> verlichten. Katoen groeit </w:t>
      </w:r>
      <w:r w:rsidR="00474CD4" w:rsidRPr="00635E7E">
        <w:rPr>
          <w:rFonts w:cstheme="minorHAnsi"/>
          <w:sz w:val="24"/>
          <w:szCs w:val="24"/>
          <w:lang w:val="nl-BE"/>
        </w:rPr>
        <w:t xml:space="preserve">immers </w:t>
      </w:r>
      <w:r w:rsidRPr="00635E7E">
        <w:rPr>
          <w:rFonts w:cstheme="minorHAnsi"/>
          <w:sz w:val="24"/>
          <w:szCs w:val="24"/>
          <w:lang w:val="nl-BE"/>
        </w:rPr>
        <w:t xml:space="preserve">dichter bij de </w:t>
      </w:r>
      <w:r w:rsidR="00474CD4" w:rsidRPr="00635E7E">
        <w:rPr>
          <w:rFonts w:cstheme="minorHAnsi"/>
          <w:sz w:val="24"/>
          <w:szCs w:val="24"/>
          <w:lang w:val="nl-BE"/>
        </w:rPr>
        <w:t>hemel</w:t>
      </w:r>
      <w:r w:rsidRPr="00635E7E">
        <w:rPr>
          <w:rFonts w:cstheme="minorHAnsi"/>
          <w:sz w:val="24"/>
          <w:szCs w:val="24"/>
          <w:lang w:val="nl-BE"/>
        </w:rPr>
        <w:t>.</w:t>
      </w:r>
    </w:p>
    <w:sectPr w:rsidR="00E56358" w:rsidRPr="00635E7E" w:rsidSect="00635E7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CF2A" w14:textId="77777777" w:rsidR="00970C80" w:rsidRDefault="00970C80" w:rsidP="00E56358">
      <w:pPr>
        <w:spacing w:after="0" w:line="240" w:lineRule="auto"/>
      </w:pPr>
      <w:r>
        <w:separator/>
      </w:r>
    </w:p>
  </w:endnote>
  <w:endnote w:type="continuationSeparator" w:id="0">
    <w:p w14:paraId="3C0BCD35" w14:textId="77777777" w:rsidR="00970C80" w:rsidRDefault="00970C80" w:rsidP="00E5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B102" w14:textId="77777777" w:rsidR="00970C80" w:rsidRDefault="00970C80" w:rsidP="00E56358">
      <w:pPr>
        <w:spacing w:after="0" w:line="240" w:lineRule="auto"/>
      </w:pPr>
      <w:r>
        <w:separator/>
      </w:r>
    </w:p>
  </w:footnote>
  <w:footnote w:type="continuationSeparator" w:id="0">
    <w:p w14:paraId="6FFBF601" w14:textId="77777777" w:rsidR="00970C80" w:rsidRDefault="00970C80" w:rsidP="00E56358">
      <w:pPr>
        <w:spacing w:after="0" w:line="240" w:lineRule="auto"/>
      </w:pPr>
      <w:r>
        <w:continuationSeparator/>
      </w:r>
    </w:p>
  </w:footnote>
  <w:footnote w:id="1">
    <w:p w14:paraId="3F53B7C1" w14:textId="280AD344" w:rsidR="00020D94" w:rsidRPr="00C11386" w:rsidRDefault="00020D94" w:rsidP="00020D9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w:t>
      </w:r>
      <w:r w:rsidRPr="00C11386">
        <w:rPr>
          <w:rFonts w:cstheme="minorHAnsi"/>
          <w:smallCaps/>
        </w:rPr>
        <w:t>Paolo VI</w:t>
      </w:r>
      <w:r w:rsidRPr="00C11386">
        <w:rPr>
          <w:rFonts w:cstheme="minorHAnsi"/>
        </w:rPr>
        <w:t xml:space="preserve">, Angelus </w:t>
      </w:r>
      <w:proofErr w:type="spellStart"/>
      <w:r w:rsidRPr="00C11386">
        <w:rPr>
          <w:rFonts w:cstheme="minorHAnsi"/>
          <w:i/>
        </w:rPr>
        <w:t>Angelus</w:t>
      </w:r>
      <w:proofErr w:type="spellEnd"/>
      <w:r w:rsidRPr="00C11386">
        <w:rPr>
          <w:rFonts w:cstheme="minorHAnsi"/>
          <w:i/>
        </w:rPr>
        <w:t xml:space="preserve"> domini</w:t>
      </w:r>
      <w:r w:rsidRPr="00C11386">
        <w:rPr>
          <w:rFonts w:cstheme="minorHAnsi"/>
        </w:rPr>
        <w:t>, (29 01 1967), https://www.vatican.va/content/paul-vi/it/angelus/1967/</w:t>
      </w:r>
      <w:r w:rsidR="00C11386">
        <w:rPr>
          <w:rFonts w:cstheme="minorHAnsi"/>
        </w:rPr>
        <w:t xml:space="preserve"> </w:t>
      </w:r>
      <w:proofErr w:type="spellStart"/>
      <w:r w:rsidRPr="00C11386">
        <w:rPr>
          <w:rFonts w:cstheme="minorHAnsi"/>
        </w:rPr>
        <w:t>documents</w:t>
      </w:r>
      <w:proofErr w:type="spellEnd"/>
      <w:r w:rsidRPr="00C11386">
        <w:rPr>
          <w:rFonts w:cstheme="minorHAnsi"/>
        </w:rPr>
        <w:t>/hf_p-vi_ang_19670129.html [consultato 20 11 2021].</w:t>
      </w:r>
    </w:p>
  </w:footnote>
  <w:footnote w:id="2">
    <w:p w14:paraId="09BD375D" w14:textId="77777777" w:rsidR="00020D94" w:rsidRPr="00C11386" w:rsidRDefault="00020D94" w:rsidP="00020D9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Ibid.</w:t>
      </w:r>
    </w:p>
  </w:footnote>
  <w:footnote w:id="3">
    <w:p w14:paraId="3B01B2DE" w14:textId="77777777" w:rsidR="00020D94" w:rsidRPr="00C11386" w:rsidRDefault="00020D94" w:rsidP="00020D9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IVD, 15.</w:t>
      </w:r>
    </w:p>
  </w:footnote>
  <w:footnote w:id="4">
    <w:p w14:paraId="4B37BE72" w14:textId="77777777" w:rsidR="00020D94" w:rsidRPr="00C11386" w:rsidRDefault="00020D94" w:rsidP="00020D9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A. </w:t>
      </w:r>
      <w:proofErr w:type="spellStart"/>
      <w:r w:rsidRPr="00C11386">
        <w:rPr>
          <w:rFonts w:cstheme="minorHAnsi"/>
          <w:smallCaps/>
        </w:rPr>
        <w:t>Ravier</w:t>
      </w:r>
      <w:proofErr w:type="spellEnd"/>
      <w:r w:rsidRPr="00C11386">
        <w:rPr>
          <w:rFonts w:cstheme="minorHAnsi"/>
        </w:rPr>
        <w:t xml:space="preserve">, </w:t>
      </w:r>
      <w:r w:rsidRPr="00C11386">
        <w:rPr>
          <w:rFonts w:cstheme="minorHAnsi"/>
          <w:i/>
        </w:rPr>
        <w:t>Francesco di Sales. Ciò in cui credeva</w:t>
      </w:r>
      <w:r w:rsidRPr="00C11386">
        <w:rPr>
          <w:rFonts w:cstheme="minorHAnsi"/>
        </w:rPr>
        <w:t xml:space="preserve">, Brescia, Editrice </w:t>
      </w:r>
      <w:proofErr w:type="spellStart"/>
      <w:r w:rsidRPr="00C11386">
        <w:rPr>
          <w:rFonts w:cstheme="minorHAnsi"/>
        </w:rPr>
        <w:t>Morcelliana</w:t>
      </w:r>
      <w:proofErr w:type="spellEnd"/>
      <w:r w:rsidRPr="00C11386">
        <w:rPr>
          <w:rFonts w:cstheme="minorHAnsi"/>
        </w:rPr>
        <w:t>, 2008, 7.</w:t>
      </w:r>
    </w:p>
  </w:footnote>
  <w:footnote w:id="5">
    <w:p w14:paraId="3492066A" w14:textId="77777777" w:rsidR="00020D94" w:rsidRPr="00C11386" w:rsidRDefault="00020D94" w:rsidP="00020D9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TAD, 196.</w:t>
      </w:r>
    </w:p>
  </w:footnote>
  <w:footnote w:id="6">
    <w:p w14:paraId="610CD2AB" w14:textId="77777777" w:rsidR="00020D94" w:rsidRPr="00C11386" w:rsidRDefault="00020D94" w:rsidP="00020D9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Cfr. TAD, 163-164.</w:t>
      </w:r>
    </w:p>
  </w:footnote>
  <w:footnote w:id="7">
    <w:p w14:paraId="43FAD2DF" w14:textId="77777777" w:rsidR="00020D94" w:rsidRPr="00C11386" w:rsidRDefault="00020D94" w:rsidP="00020D94">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TAD, 446.</w:t>
      </w:r>
    </w:p>
  </w:footnote>
  <w:footnote w:id="8">
    <w:p w14:paraId="08788C4F" w14:textId="77777777" w:rsidR="00020D94" w:rsidRPr="00C11386" w:rsidRDefault="00020D94" w:rsidP="00020D94">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w:t>
      </w:r>
      <w:r w:rsidRPr="00C11386">
        <w:rPr>
          <w:rStyle w:val="Nessuno"/>
          <w:rFonts w:cstheme="minorHAnsi"/>
          <w:i/>
          <w:iCs/>
          <w:lang w:val="fr-FR"/>
        </w:rPr>
        <w:t>Sermon XXIX</w:t>
      </w:r>
      <w:r w:rsidRPr="00C11386">
        <w:rPr>
          <w:rStyle w:val="Nessuno"/>
          <w:rFonts w:cstheme="minorHAnsi"/>
          <w:lang w:val="fr-FR"/>
        </w:rPr>
        <w:t xml:space="preserve">, </w:t>
      </w:r>
      <w:proofErr w:type="gramStart"/>
      <w:r w:rsidRPr="00C11386">
        <w:rPr>
          <w:rStyle w:val="Nessuno"/>
          <w:rFonts w:cstheme="minorHAnsi"/>
          <w:lang w:val="fr-FR"/>
        </w:rPr>
        <w:t>Œuvres:</w:t>
      </w:r>
      <w:proofErr w:type="gramEnd"/>
      <w:r w:rsidRPr="00C11386">
        <w:rPr>
          <w:rStyle w:val="Nessuno"/>
          <w:rFonts w:cstheme="minorHAnsi"/>
          <w:lang w:val="fr-FR"/>
        </w:rPr>
        <w:t xml:space="preserve"> Tome IX, Sermons: Vol III, 267.</w:t>
      </w:r>
    </w:p>
  </w:footnote>
  <w:footnote w:id="9">
    <w:p w14:paraId="13AB5744" w14:textId="77777777" w:rsidR="00020D94" w:rsidRPr="00C11386" w:rsidRDefault="00020D94" w:rsidP="00020D94">
      <w:pPr>
        <w:pStyle w:val="Voetnoottekst"/>
        <w:ind w:firstLine="284"/>
        <w:rPr>
          <w:rFonts w:cstheme="minorHAnsi"/>
        </w:rPr>
      </w:pPr>
      <w:r w:rsidRPr="00C11386">
        <w:rPr>
          <w:rStyle w:val="Voetnootmarkering"/>
          <w:rFonts w:cstheme="minorHAnsi"/>
        </w:rPr>
        <w:footnoteRef/>
      </w:r>
      <w:r w:rsidRPr="00C11386">
        <w:rPr>
          <w:rFonts w:cstheme="minorHAnsi"/>
        </w:rPr>
        <w:t xml:space="preserve"> M. </w:t>
      </w:r>
      <w:r w:rsidRPr="00C11386">
        <w:rPr>
          <w:rFonts w:cstheme="minorHAnsi"/>
          <w:smallCaps/>
        </w:rPr>
        <w:t>Wirth</w:t>
      </w:r>
      <w:r w:rsidRPr="00C11386">
        <w:rPr>
          <w:rFonts w:cstheme="minorHAnsi"/>
        </w:rPr>
        <w:t xml:space="preserve">, </w:t>
      </w:r>
      <w:r w:rsidRPr="00C11386">
        <w:rPr>
          <w:rFonts w:cstheme="minorHAnsi"/>
          <w:i/>
        </w:rPr>
        <w:t>San Francesco di Sales. Un progetto di formazione integrale</w:t>
      </w:r>
      <w:r w:rsidRPr="00C11386">
        <w:rPr>
          <w:rFonts w:cstheme="minorHAnsi"/>
        </w:rPr>
        <w:t>, Roma, LAS, 2021, 137.</w:t>
      </w:r>
    </w:p>
  </w:footnote>
  <w:footnote w:id="10">
    <w:p w14:paraId="2F3F97C2" w14:textId="77777777" w:rsidR="00020D94" w:rsidRPr="00C11386" w:rsidRDefault="00020D94" w:rsidP="00020D94">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w:t>
      </w:r>
      <w:r w:rsidRPr="00C11386">
        <w:rPr>
          <w:rStyle w:val="Nessuno"/>
          <w:rFonts w:cstheme="minorHAnsi"/>
          <w:i/>
          <w:iCs/>
          <w:lang w:val="fr-FR"/>
        </w:rPr>
        <w:t>Sermon LIII</w:t>
      </w:r>
      <w:r w:rsidRPr="00C11386">
        <w:rPr>
          <w:rStyle w:val="Nessuno"/>
          <w:rFonts w:cstheme="minorHAnsi"/>
          <w:lang w:val="fr-FR"/>
        </w:rPr>
        <w:t xml:space="preserve">, </w:t>
      </w:r>
      <w:proofErr w:type="gramStart"/>
      <w:r w:rsidRPr="00C11386">
        <w:rPr>
          <w:rStyle w:val="Nessuno"/>
          <w:rFonts w:cstheme="minorHAnsi"/>
          <w:lang w:val="fr-FR"/>
        </w:rPr>
        <w:t>Œuvres:</w:t>
      </w:r>
      <w:proofErr w:type="gramEnd"/>
      <w:r w:rsidRPr="00C11386">
        <w:rPr>
          <w:rStyle w:val="Nessuno"/>
          <w:rFonts w:cstheme="minorHAnsi"/>
          <w:lang w:val="fr-FR"/>
        </w:rPr>
        <w:t xml:space="preserve"> Tome X, Sermons: Vol IV, 167.</w:t>
      </w:r>
    </w:p>
  </w:footnote>
  <w:footnote w:id="11">
    <w:p w14:paraId="35ADAEF7" w14:textId="77777777" w:rsidR="00020D94" w:rsidRPr="00C11386" w:rsidRDefault="00020D94" w:rsidP="00020D94">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w:t>
      </w:r>
      <w:proofErr w:type="spellStart"/>
      <w:r w:rsidRPr="00C11386">
        <w:rPr>
          <w:rFonts w:cstheme="minorHAnsi"/>
          <w:lang w:val="fr-FR"/>
        </w:rPr>
        <w:t>Cfr</w:t>
      </w:r>
      <w:proofErr w:type="spellEnd"/>
      <w:r w:rsidRPr="00C11386">
        <w:rPr>
          <w:rFonts w:cstheme="minorHAnsi"/>
          <w:lang w:val="fr-FR"/>
        </w:rPr>
        <w:t xml:space="preserve">. </w:t>
      </w:r>
      <w:r w:rsidRPr="00C11386">
        <w:rPr>
          <w:rStyle w:val="Nessuno"/>
          <w:rFonts w:cstheme="minorHAnsi"/>
          <w:i/>
          <w:iCs/>
          <w:lang w:val="fr-FR"/>
        </w:rPr>
        <w:t>Sermon LIII</w:t>
      </w:r>
      <w:r w:rsidRPr="00C11386">
        <w:rPr>
          <w:rStyle w:val="Nessuno"/>
          <w:rFonts w:cstheme="minorHAnsi"/>
          <w:lang w:val="fr-FR"/>
        </w:rPr>
        <w:t xml:space="preserve">, </w:t>
      </w:r>
      <w:proofErr w:type="gramStart"/>
      <w:r w:rsidRPr="00C11386">
        <w:rPr>
          <w:rStyle w:val="Nessuno"/>
          <w:rFonts w:cstheme="minorHAnsi"/>
          <w:lang w:val="fr-FR"/>
        </w:rPr>
        <w:t>Œuvres:</w:t>
      </w:r>
      <w:proofErr w:type="gramEnd"/>
      <w:r w:rsidRPr="00C11386">
        <w:rPr>
          <w:rStyle w:val="Nessuno"/>
          <w:rFonts w:cstheme="minorHAnsi"/>
          <w:lang w:val="fr-FR"/>
        </w:rPr>
        <w:t xml:space="preserve"> Tome X, Sermons: Vol IV, 167.</w:t>
      </w:r>
    </w:p>
  </w:footnote>
  <w:footnote w:id="12">
    <w:p w14:paraId="631E0A20" w14:textId="77777777" w:rsidR="00020D94" w:rsidRPr="00C11386" w:rsidRDefault="00020D94" w:rsidP="00020D94">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w:t>
      </w:r>
      <w:r w:rsidRPr="00C11386">
        <w:rPr>
          <w:rStyle w:val="Nessuno"/>
          <w:rFonts w:cstheme="minorHAnsi"/>
          <w:i/>
          <w:iCs/>
          <w:lang w:val="fr-FR"/>
        </w:rPr>
        <w:t>Sermon LIII</w:t>
      </w:r>
      <w:r w:rsidRPr="00C11386">
        <w:rPr>
          <w:rStyle w:val="Nessuno"/>
          <w:rFonts w:cstheme="minorHAnsi"/>
          <w:lang w:val="fr-FR"/>
        </w:rPr>
        <w:t xml:space="preserve">, </w:t>
      </w:r>
      <w:proofErr w:type="gramStart"/>
      <w:r w:rsidRPr="00C11386">
        <w:rPr>
          <w:rStyle w:val="Nessuno"/>
          <w:rFonts w:cstheme="minorHAnsi"/>
          <w:lang w:val="fr-FR"/>
        </w:rPr>
        <w:t>Œuvres:</w:t>
      </w:r>
      <w:proofErr w:type="gramEnd"/>
      <w:r w:rsidRPr="00C11386">
        <w:rPr>
          <w:rStyle w:val="Nessuno"/>
          <w:rFonts w:cstheme="minorHAnsi"/>
          <w:lang w:val="fr-FR"/>
        </w:rPr>
        <w:t xml:space="preserve"> Tome X, Sermons: Vol IV, 167.</w:t>
      </w:r>
    </w:p>
  </w:footnote>
  <w:footnote w:id="13">
    <w:p w14:paraId="12776A02" w14:textId="77777777" w:rsidR="00020D94" w:rsidRPr="00C11386" w:rsidRDefault="00020D94" w:rsidP="00020D9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M. </w:t>
      </w:r>
      <w:r w:rsidRPr="00C11386">
        <w:rPr>
          <w:rFonts w:cstheme="minorHAnsi"/>
          <w:smallCaps/>
        </w:rPr>
        <w:t>Wirth</w:t>
      </w:r>
      <w:r w:rsidRPr="00C11386">
        <w:rPr>
          <w:rFonts w:cstheme="minorHAnsi"/>
        </w:rPr>
        <w:t xml:space="preserve">, </w:t>
      </w:r>
      <w:r w:rsidRPr="00C11386">
        <w:rPr>
          <w:rFonts w:cstheme="minorHAnsi"/>
          <w:i/>
        </w:rPr>
        <w:t>San Francesco di Sales</w:t>
      </w:r>
      <w:r w:rsidRPr="00C11386">
        <w:rPr>
          <w:rFonts w:cstheme="minorHAnsi"/>
        </w:rPr>
        <w:t>, 140.</w:t>
      </w:r>
    </w:p>
  </w:footnote>
  <w:footnote w:id="14">
    <w:p w14:paraId="0A2A9649" w14:textId="77777777" w:rsidR="00020D94" w:rsidRPr="00C11386" w:rsidRDefault="00020D94" w:rsidP="00020D94">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w:t>
      </w:r>
      <w:r w:rsidRPr="00C11386">
        <w:rPr>
          <w:rStyle w:val="Nessuno"/>
          <w:rFonts w:cstheme="minorHAnsi"/>
          <w:i/>
          <w:iCs/>
          <w:lang w:val="fr-FR"/>
        </w:rPr>
        <w:t>Sermon CXXXIV</w:t>
      </w:r>
      <w:r w:rsidRPr="00C11386">
        <w:rPr>
          <w:rStyle w:val="Nessuno"/>
          <w:rFonts w:cstheme="minorHAnsi"/>
          <w:lang w:val="fr-FR"/>
        </w:rPr>
        <w:t xml:space="preserve">, </w:t>
      </w:r>
      <w:proofErr w:type="gramStart"/>
      <w:r w:rsidRPr="00C11386">
        <w:rPr>
          <w:rStyle w:val="Nessuno"/>
          <w:rFonts w:cstheme="minorHAnsi"/>
          <w:lang w:val="fr-FR"/>
        </w:rPr>
        <w:t>Œuvres:</w:t>
      </w:r>
      <w:proofErr w:type="gramEnd"/>
      <w:r w:rsidRPr="00C11386">
        <w:rPr>
          <w:rStyle w:val="Nessuno"/>
          <w:rFonts w:cstheme="minorHAnsi"/>
          <w:lang w:val="fr-FR"/>
        </w:rPr>
        <w:t xml:space="preserve"> Tome VIII, Sermons: Vol II, 314.</w:t>
      </w:r>
    </w:p>
  </w:footnote>
  <w:footnote w:id="15">
    <w:p w14:paraId="1ED433E8" w14:textId="77777777" w:rsidR="00020D94" w:rsidRPr="00C11386" w:rsidRDefault="00020D94" w:rsidP="00020D94">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w:t>
      </w:r>
      <w:r w:rsidRPr="00C11386">
        <w:rPr>
          <w:rStyle w:val="Nessuno"/>
          <w:rFonts w:cstheme="minorHAnsi"/>
          <w:i/>
          <w:iCs/>
          <w:lang w:val="fr-FR"/>
        </w:rPr>
        <w:t>Lettres CCCXXVIII</w:t>
      </w:r>
      <w:r w:rsidRPr="00C11386">
        <w:rPr>
          <w:rStyle w:val="Nessuno"/>
          <w:rFonts w:cstheme="minorHAnsi"/>
          <w:lang w:val="fr-FR"/>
        </w:rPr>
        <w:t xml:space="preserve">, </w:t>
      </w:r>
      <w:proofErr w:type="gramStart"/>
      <w:r w:rsidRPr="00C11386">
        <w:rPr>
          <w:rStyle w:val="Nessuno"/>
          <w:rFonts w:cstheme="minorHAnsi"/>
          <w:lang w:val="fr-FR"/>
        </w:rPr>
        <w:t>Œuvres:</w:t>
      </w:r>
      <w:proofErr w:type="gramEnd"/>
      <w:r w:rsidRPr="00C11386">
        <w:rPr>
          <w:rStyle w:val="Nessuno"/>
          <w:rFonts w:cstheme="minorHAnsi"/>
          <w:lang w:val="fr-FR"/>
        </w:rPr>
        <w:t xml:space="preserve"> Tome XIII, Sermons: Vol III, 138.</w:t>
      </w:r>
    </w:p>
  </w:footnote>
  <w:footnote w:id="16">
    <w:p w14:paraId="4DD80666" w14:textId="77777777" w:rsidR="00020D94" w:rsidRPr="00C11386" w:rsidRDefault="00020D94" w:rsidP="00020D94">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TAD, 115.</w:t>
      </w:r>
    </w:p>
  </w:footnote>
  <w:footnote w:id="17">
    <w:p w14:paraId="737A5CF4" w14:textId="77777777" w:rsidR="00061816" w:rsidRPr="00C11386" w:rsidRDefault="00061816" w:rsidP="00061816">
      <w:pPr>
        <w:pStyle w:val="Voetnoottekst"/>
        <w:ind w:firstLine="284"/>
        <w:jc w:val="both"/>
        <w:rPr>
          <w:rFonts w:cstheme="minorHAnsi"/>
          <w:lang w:val="fr-FR"/>
        </w:rPr>
      </w:pPr>
      <w:r w:rsidRPr="00C11386">
        <w:rPr>
          <w:rStyle w:val="Voetnootmarkering"/>
          <w:rFonts w:cstheme="minorHAnsi"/>
        </w:rPr>
        <w:footnoteRef/>
      </w:r>
      <w:r w:rsidRPr="00C11386">
        <w:rPr>
          <w:rFonts w:cstheme="minorHAnsi"/>
          <w:lang w:val="fr-FR"/>
        </w:rPr>
        <w:t xml:space="preserve"> </w:t>
      </w:r>
      <w:r w:rsidRPr="00C11386">
        <w:rPr>
          <w:rStyle w:val="Nessuno"/>
          <w:rFonts w:cstheme="minorHAnsi"/>
          <w:i/>
          <w:iCs/>
          <w:lang w:val="fr-FR"/>
        </w:rPr>
        <w:t>Lettres CCCLI</w:t>
      </w:r>
      <w:r w:rsidRPr="00C11386">
        <w:rPr>
          <w:rStyle w:val="Nessuno"/>
          <w:rFonts w:cstheme="minorHAnsi"/>
          <w:lang w:val="fr-FR"/>
        </w:rPr>
        <w:t xml:space="preserve">, </w:t>
      </w:r>
      <w:proofErr w:type="gramStart"/>
      <w:r w:rsidRPr="00C11386">
        <w:rPr>
          <w:rStyle w:val="Nessuno"/>
          <w:rFonts w:cstheme="minorHAnsi"/>
          <w:lang w:val="fr-FR"/>
        </w:rPr>
        <w:t>Œuvres:</w:t>
      </w:r>
      <w:proofErr w:type="gramEnd"/>
      <w:r w:rsidRPr="00C11386">
        <w:rPr>
          <w:rStyle w:val="Nessuno"/>
          <w:rFonts w:cstheme="minorHAnsi"/>
          <w:lang w:val="fr-FR"/>
        </w:rPr>
        <w:t xml:space="preserve"> Tome XIII, Sermons: Vol III, 184.</w:t>
      </w:r>
    </w:p>
  </w:footnote>
  <w:footnote w:id="18">
    <w:p w14:paraId="384CFE0B" w14:textId="77777777" w:rsidR="00061816" w:rsidRPr="00C11386" w:rsidRDefault="00061816" w:rsidP="00061816">
      <w:pPr>
        <w:pStyle w:val="Voetnoottekst"/>
        <w:ind w:firstLine="284"/>
        <w:rPr>
          <w:rFonts w:cstheme="minorHAnsi"/>
        </w:rPr>
      </w:pPr>
      <w:r w:rsidRPr="00C11386">
        <w:rPr>
          <w:rStyle w:val="Voetnootmarkering"/>
          <w:rFonts w:cstheme="minorHAnsi"/>
        </w:rPr>
        <w:footnoteRef/>
      </w:r>
      <w:r w:rsidRPr="00C11386">
        <w:rPr>
          <w:rFonts w:cstheme="minorHAnsi"/>
        </w:rPr>
        <w:t xml:space="preserve"> M. </w:t>
      </w:r>
      <w:r w:rsidRPr="00C11386">
        <w:rPr>
          <w:rFonts w:cstheme="minorHAnsi"/>
          <w:smallCaps/>
        </w:rPr>
        <w:t>Wirth</w:t>
      </w:r>
      <w:r w:rsidRPr="00C11386">
        <w:rPr>
          <w:rFonts w:cstheme="minorHAnsi"/>
        </w:rPr>
        <w:t xml:space="preserve">, </w:t>
      </w:r>
      <w:r w:rsidRPr="00C11386">
        <w:rPr>
          <w:rFonts w:cstheme="minorHAnsi"/>
          <w:i/>
        </w:rPr>
        <w:t>San Francesco di Sales</w:t>
      </w:r>
      <w:r w:rsidRPr="00C11386">
        <w:rPr>
          <w:rFonts w:cstheme="minorHAnsi"/>
        </w:rPr>
        <w:t>, 141.</w:t>
      </w:r>
    </w:p>
  </w:footnote>
  <w:footnote w:id="19">
    <w:p w14:paraId="7CBABA25" w14:textId="77777777" w:rsidR="00061816" w:rsidRPr="00C11386" w:rsidRDefault="00061816" w:rsidP="00061816">
      <w:pPr>
        <w:pStyle w:val="Voetnoottekst"/>
        <w:ind w:firstLine="284"/>
        <w:rPr>
          <w:rFonts w:cstheme="minorHAnsi"/>
        </w:rPr>
      </w:pPr>
      <w:r w:rsidRPr="00C11386">
        <w:rPr>
          <w:rStyle w:val="Voetnootmarkering"/>
          <w:rFonts w:cstheme="minorHAnsi"/>
        </w:rPr>
        <w:footnoteRef/>
      </w:r>
      <w:r w:rsidRPr="00C11386">
        <w:rPr>
          <w:rFonts w:cstheme="minorHAnsi"/>
        </w:rPr>
        <w:t xml:space="preserve"> Cfr. </w:t>
      </w:r>
      <w:r w:rsidRPr="00C11386">
        <w:rPr>
          <w:rFonts w:cstheme="minorHAnsi"/>
          <w:smallCaps/>
        </w:rPr>
        <w:t>Francesco di Sales</w:t>
      </w:r>
      <w:r w:rsidRPr="00C11386">
        <w:rPr>
          <w:rFonts w:cstheme="minorHAnsi"/>
        </w:rPr>
        <w:t xml:space="preserve">, </w:t>
      </w:r>
      <w:r w:rsidRPr="00C11386">
        <w:rPr>
          <w:rFonts w:cstheme="minorHAnsi"/>
          <w:i/>
        </w:rPr>
        <w:t>I trattenimenti. Colloqui con le sue Figlie</w:t>
      </w:r>
      <w:r w:rsidRPr="00C11386">
        <w:rPr>
          <w:rFonts w:cstheme="minorHAnsi"/>
        </w:rPr>
        <w:t xml:space="preserve">, R. </w:t>
      </w:r>
      <w:r w:rsidRPr="00C11386">
        <w:rPr>
          <w:rFonts w:cstheme="minorHAnsi"/>
          <w:smallCaps/>
        </w:rPr>
        <w:t>Baldoni</w:t>
      </w:r>
      <w:r w:rsidRPr="00C11386">
        <w:rPr>
          <w:rFonts w:cstheme="minorHAnsi"/>
        </w:rPr>
        <w:t xml:space="preserve"> (a cura di), Roma, Città Nuova, </w:t>
      </w:r>
      <w:r w:rsidRPr="00C11386">
        <w:rPr>
          <w:rFonts w:cstheme="minorHAnsi"/>
          <w:vertAlign w:val="superscript"/>
        </w:rPr>
        <w:t>2</w:t>
      </w:r>
      <w:r w:rsidRPr="00C11386">
        <w:rPr>
          <w:rFonts w:cstheme="minorHAnsi"/>
        </w:rPr>
        <w:t xml:space="preserve">1993, 294-295; 340-341. </w:t>
      </w:r>
    </w:p>
  </w:footnote>
  <w:footnote w:id="20">
    <w:p w14:paraId="22840897" w14:textId="77777777" w:rsidR="00061816" w:rsidRPr="00C11386" w:rsidRDefault="00061816" w:rsidP="00061816">
      <w:pPr>
        <w:pStyle w:val="Voetnoottekst"/>
        <w:ind w:firstLine="284"/>
        <w:jc w:val="both"/>
        <w:rPr>
          <w:rFonts w:cstheme="minorHAnsi"/>
          <w:lang w:val="en-US"/>
        </w:rPr>
      </w:pPr>
      <w:r w:rsidRPr="00C11386">
        <w:rPr>
          <w:rStyle w:val="Voetnootmarkering"/>
          <w:rFonts w:cstheme="minorHAnsi"/>
        </w:rPr>
        <w:footnoteRef/>
      </w:r>
      <w:r w:rsidRPr="00C11386">
        <w:rPr>
          <w:rFonts w:cstheme="minorHAnsi"/>
          <w:lang w:val="en-US"/>
        </w:rPr>
        <w:t xml:space="preserve"> </w:t>
      </w:r>
      <w:r w:rsidRPr="00C11386">
        <w:rPr>
          <w:rStyle w:val="Nessuno"/>
          <w:rFonts w:cstheme="minorHAnsi"/>
          <w:i/>
          <w:iCs/>
          <w:lang w:val="en-US"/>
        </w:rPr>
        <w:t>Sermon XXI</w:t>
      </w:r>
      <w:r w:rsidRPr="00C11386">
        <w:rPr>
          <w:rStyle w:val="Nessuno"/>
          <w:rFonts w:cstheme="minorHAnsi"/>
          <w:lang w:val="en-US"/>
        </w:rPr>
        <w:t xml:space="preserve">, </w:t>
      </w:r>
      <w:proofErr w:type="spellStart"/>
      <w:r w:rsidRPr="00C11386">
        <w:rPr>
          <w:rStyle w:val="Nessuno"/>
          <w:rFonts w:cstheme="minorHAnsi"/>
          <w:lang w:val="en-US"/>
        </w:rPr>
        <w:t>Œuvres</w:t>
      </w:r>
      <w:proofErr w:type="spellEnd"/>
      <w:r w:rsidRPr="00C11386">
        <w:rPr>
          <w:rStyle w:val="Nessuno"/>
          <w:rFonts w:cstheme="minorHAnsi"/>
          <w:lang w:val="en-US"/>
        </w:rPr>
        <w:t xml:space="preserve">: Tome VII, Sermons: Vol I, 189; </w:t>
      </w:r>
      <w:proofErr w:type="spellStart"/>
      <w:r w:rsidRPr="00C11386">
        <w:rPr>
          <w:rStyle w:val="Nessuno"/>
          <w:rFonts w:cstheme="minorHAnsi"/>
          <w:lang w:val="en-US"/>
        </w:rPr>
        <w:t>Cfr</w:t>
      </w:r>
      <w:proofErr w:type="spellEnd"/>
      <w:r w:rsidRPr="00C11386">
        <w:rPr>
          <w:rStyle w:val="Nessuno"/>
          <w:rFonts w:cstheme="minorHAnsi"/>
          <w:lang w:val="en-US"/>
        </w:rPr>
        <w:t xml:space="preserve"> </w:t>
      </w:r>
      <w:r w:rsidRPr="00C11386">
        <w:rPr>
          <w:rFonts w:cstheme="minorHAnsi"/>
          <w:lang w:val="en-US"/>
        </w:rPr>
        <w:t xml:space="preserve">M. </w:t>
      </w:r>
      <w:r w:rsidRPr="00C11386">
        <w:rPr>
          <w:rFonts w:cstheme="minorHAnsi"/>
          <w:smallCaps/>
          <w:lang w:val="en-US"/>
        </w:rPr>
        <w:t>Wirth</w:t>
      </w:r>
      <w:r w:rsidRPr="00C11386">
        <w:rPr>
          <w:rFonts w:cstheme="minorHAnsi"/>
          <w:lang w:val="en-US"/>
        </w:rPr>
        <w:t xml:space="preserve">, </w:t>
      </w:r>
      <w:r w:rsidRPr="00C11386">
        <w:rPr>
          <w:rFonts w:cstheme="minorHAnsi"/>
          <w:i/>
          <w:lang w:val="en-US"/>
        </w:rPr>
        <w:t>San Francesco di Sales</w:t>
      </w:r>
      <w:r w:rsidRPr="00C11386">
        <w:rPr>
          <w:rFonts w:cstheme="minorHAnsi"/>
          <w:lang w:val="en-US"/>
        </w:rPr>
        <w:t>, 130.</w:t>
      </w:r>
    </w:p>
  </w:footnote>
  <w:footnote w:id="21">
    <w:p w14:paraId="3E4A591B" w14:textId="77777777" w:rsidR="00061816" w:rsidRPr="00C11386" w:rsidRDefault="00061816" w:rsidP="00061816">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M. </w:t>
      </w:r>
      <w:r w:rsidRPr="00C11386">
        <w:rPr>
          <w:rFonts w:cstheme="minorHAnsi"/>
          <w:smallCaps/>
        </w:rPr>
        <w:t>Wirth</w:t>
      </w:r>
      <w:r w:rsidRPr="00C11386">
        <w:rPr>
          <w:rFonts w:cstheme="minorHAnsi"/>
        </w:rPr>
        <w:t xml:space="preserve">, </w:t>
      </w:r>
      <w:r w:rsidRPr="00C11386">
        <w:rPr>
          <w:rFonts w:cstheme="minorHAnsi"/>
          <w:i/>
        </w:rPr>
        <w:t>San Francesco di Sales</w:t>
      </w:r>
      <w:r w:rsidRPr="00C11386">
        <w:rPr>
          <w:rFonts w:cstheme="minorHAnsi"/>
        </w:rPr>
        <w:t>, 129.</w:t>
      </w:r>
    </w:p>
  </w:footnote>
  <w:footnote w:id="22">
    <w:p w14:paraId="454928E4" w14:textId="77777777" w:rsidR="00474CD4" w:rsidRPr="00C11386" w:rsidRDefault="00474CD4" w:rsidP="00474CD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TAD, 492.</w:t>
      </w:r>
    </w:p>
  </w:footnote>
  <w:footnote w:id="23">
    <w:p w14:paraId="22B282A1" w14:textId="77777777" w:rsidR="00474CD4" w:rsidRPr="00C11386" w:rsidRDefault="00474CD4" w:rsidP="00474CD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TAD, 492.</w:t>
      </w:r>
    </w:p>
  </w:footnote>
  <w:footnote w:id="24">
    <w:p w14:paraId="354A1F20" w14:textId="77777777" w:rsidR="00474CD4" w:rsidRPr="00C11386" w:rsidRDefault="00474CD4" w:rsidP="00474CD4">
      <w:pPr>
        <w:pStyle w:val="Voetnoottekst"/>
        <w:ind w:firstLine="284"/>
        <w:jc w:val="both"/>
        <w:rPr>
          <w:rFonts w:cstheme="minorHAnsi"/>
        </w:rPr>
      </w:pPr>
      <w:r w:rsidRPr="00C11386">
        <w:rPr>
          <w:rStyle w:val="Voetnootmarkering"/>
          <w:rFonts w:cstheme="minorHAnsi"/>
        </w:rPr>
        <w:footnoteRef/>
      </w:r>
      <w:r w:rsidRPr="00C11386">
        <w:rPr>
          <w:rFonts w:cstheme="minorHAnsi"/>
        </w:rPr>
        <w:t xml:space="preserve"> </w:t>
      </w:r>
      <w:r w:rsidRPr="00C11386">
        <w:rPr>
          <w:rFonts w:cstheme="minorHAnsi"/>
          <w:smallCaps/>
        </w:rPr>
        <w:t>Benedetto XVI</w:t>
      </w:r>
      <w:r w:rsidRPr="00C11386">
        <w:rPr>
          <w:rFonts w:cstheme="minorHAnsi"/>
        </w:rPr>
        <w:t xml:space="preserve">, Udienza generale </w:t>
      </w:r>
      <w:r w:rsidRPr="00C11386">
        <w:rPr>
          <w:rFonts w:cstheme="minorHAnsi"/>
          <w:i/>
        </w:rPr>
        <w:t>San Francesco di Sales</w:t>
      </w:r>
      <w:r w:rsidRPr="00C11386">
        <w:rPr>
          <w:rFonts w:cstheme="minorHAnsi"/>
        </w:rPr>
        <w:t>, (02 03 2011), https://www.vatican.va/content/benedict-xvi/it/audiences/2011/documents/hf_ben-xvi_aud_20110302.html [consultato 20 11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8F"/>
    <w:rsid w:val="000074C5"/>
    <w:rsid w:val="00020D94"/>
    <w:rsid w:val="00030F55"/>
    <w:rsid w:val="00061816"/>
    <w:rsid w:val="0018599A"/>
    <w:rsid w:val="0026431A"/>
    <w:rsid w:val="002C16AC"/>
    <w:rsid w:val="00345464"/>
    <w:rsid w:val="003A63AA"/>
    <w:rsid w:val="00474CD4"/>
    <w:rsid w:val="00587E32"/>
    <w:rsid w:val="0063478F"/>
    <w:rsid w:val="00635E7E"/>
    <w:rsid w:val="0068270B"/>
    <w:rsid w:val="006A4843"/>
    <w:rsid w:val="006B71D9"/>
    <w:rsid w:val="00746718"/>
    <w:rsid w:val="007D5AF2"/>
    <w:rsid w:val="00951F42"/>
    <w:rsid w:val="00970C80"/>
    <w:rsid w:val="00AB103E"/>
    <w:rsid w:val="00AD3FB1"/>
    <w:rsid w:val="00B573CF"/>
    <w:rsid w:val="00BB279F"/>
    <w:rsid w:val="00BC7E9B"/>
    <w:rsid w:val="00C11386"/>
    <w:rsid w:val="00CB3B3F"/>
    <w:rsid w:val="00D2763F"/>
    <w:rsid w:val="00D37B73"/>
    <w:rsid w:val="00DE54AE"/>
    <w:rsid w:val="00E56358"/>
    <w:rsid w:val="00E74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3802"/>
  <w15:chartTrackingRefBased/>
  <w15:docId w15:val="{DD2F299C-238D-46E8-A798-911F7AE6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474CD4"/>
    <w:pPr>
      <w:spacing w:after="0" w:line="240" w:lineRule="auto"/>
    </w:pPr>
    <w:rPr>
      <w:sz w:val="20"/>
      <w:szCs w:val="20"/>
    </w:rPr>
  </w:style>
  <w:style w:type="character" w:customStyle="1" w:styleId="VoetnoottekstChar">
    <w:name w:val="Voetnoottekst Char"/>
    <w:basedOn w:val="Standaardalinea-lettertype"/>
    <w:link w:val="Voetnoottekst"/>
    <w:semiHidden/>
    <w:rsid w:val="00474CD4"/>
    <w:rPr>
      <w:sz w:val="20"/>
      <w:szCs w:val="20"/>
    </w:rPr>
  </w:style>
  <w:style w:type="character" w:styleId="Voetnootmarkering">
    <w:name w:val="footnote reference"/>
    <w:basedOn w:val="Standaardalinea-lettertype"/>
    <w:uiPriority w:val="99"/>
    <w:semiHidden/>
    <w:unhideWhenUsed/>
    <w:rsid w:val="00474CD4"/>
    <w:rPr>
      <w:vertAlign w:val="superscript"/>
    </w:rPr>
  </w:style>
  <w:style w:type="character" w:customStyle="1" w:styleId="Nessuno">
    <w:name w:val="Nessuno"/>
    <w:rsid w:val="00061816"/>
    <w:rPr>
      <w:lang w:val="it-IT"/>
    </w:rPr>
  </w:style>
  <w:style w:type="character" w:styleId="Hyperlink">
    <w:name w:val="Hyperlink"/>
    <w:basedOn w:val="Standaardalinea-lettertype"/>
    <w:uiPriority w:val="99"/>
    <w:unhideWhenUsed/>
    <w:rsid w:val="00635E7E"/>
    <w:rPr>
      <w:color w:val="0563C1" w:themeColor="hyperlink"/>
      <w:u w:val="single"/>
    </w:rPr>
  </w:style>
  <w:style w:type="character" w:styleId="Onopgelostemelding">
    <w:name w:val="Unresolved Mention"/>
    <w:basedOn w:val="Standaardalinea-lettertype"/>
    <w:uiPriority w:val="99"/>
    <w:semiHidden/>
    <w:unhideWhenUsed/>
    <w:rsid w:val="0063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2172</Words>
  <Characters>11946</Characters>
  <Application>Microsoft Office Word</Application>
  <DocSecurity>0</DocSecurity>
  <Lines>99</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Wim</dc:creator>
  <cp:keywords/>
  <dc:description/>
  <cp:lastModifiedBy>Wilfried Wambeke</cp:lastModifiedBy>
  <cp:revision>3</cp:revision>
  <dcterms:created xsi:type="dcterms:W3CDTF">2022-02-08T21:31:00Z</dcterms:created>
  <dcterms:modified xsi:type="dcterms:W3CDTF">2022-02-08T21:34:00Z</dcterms:modified>
</cp:coreProperties>
</file>